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7E2" w:rsidRDefault="00E377E2" w:rsidP="00F07195">
      <w:pPr>
        <w:jc w:val="center"/>
        <w:rPr>
          <w:rFonts w:ascii="Times New Roman" w:hAnsi="Times New Roman" w:cs="Times New Roman"/>
          <w:b/>
          <w:sz w:val="24"/>
          <w:szCs w:val="24"/>
        </w:rPr>
      </w:pPr>
    </w:p>
    <w:p w:rsidR="00E377E2" w:rsidRDefault="00E377E2" w:rsidP="00E377E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QUESTIONS</w:t>
      </w:r>
    </w:p>
    <w:p w:rsidR="00E377E2" w:rsidRDefault="00E377E2" w:rsidP="00E377E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  Affiliate.</w:t>
      </w:r>
    </w:p>
    <w:p w:rsidR="00E377E2" w:rsidRDefault="00E377E2" w:rsidP="00E377E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Student’s Name</w:t>
      </w:r>
    </w:p>
    <w:p w:rsidR="00E377E2" w:rsidRDefault="00E377E2" w:rsidP="00E377E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Course title</w:t>
      </w:r>
    </w:p>
    <w:p w:rsidR="00E377E2" w:rsidRDefault="00E377E2" w:rsidP="00E377E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rsidR="00E377E2" w:rsidRDefault="00E377E2" w:rsidP="00F07195">
      <w:pPr>
        <w:jc w:val="center"/>
        <w:rPr>
          <w:rFonts w:ascii="Times New Roman" w:hAnsi="Times New Roman" w:cs="Times New Roman"/>
          <w:b/>
          <w:sz w:val="24"/>
          <w:szCs w:val="24"/>
        </w:rPr>
      </w:pPr>
    </w:p>
    <w:p w:rsidR="00E377E2" w:rsidRDefault="00E377E2" w:rsidP="00F07195">
      <w:pPr>
        <w:jc w:val="center"/>
        <w:rPr>
          <w:rFonts w:ascii="Times New Roman" w:hAnsi="Times New Roman" w:cs="Times New Roman"/>
          <w:b/>
          <w:sz w:val="24"/>
          <w:szCs w:val="24"/>
        </w:rPr>
      </w:pPr>
    </w:p>
    <w:p w:rsidR="00E377E2" w:rsidRDefault="00E377E2" w:rsidP="00F07195">
      <w:pPr>
        <w:jc w:val="center"/>
        <w:rPr>
          <w:rFonts w:ascii="Times New Roman" w:hAnsi="Times New Roman" w:cs="Times New Roman"/>
          <w:b/>
          <w:sz w:val="24"/>
          <w:szCs w:val="24"/>
        </w:rPr>
      </w:pPr>
    </w:p>
    <w:p w:rsidR="00E377E2" w:rsidRDefault="00E377E2" w:rsidP="00F07195">
      <w:pPr>
        <w:jc w:val="center"/>
        <w:rPr>
          <w:rFonts w:ascii="Times New Roman" w:hAnsi="Times New Roman" w:cs="Times New Roman"/>
          <w:b/>
          <w:sz w:val="24"/>
          <w:szCs w:val="24"/>
        </w:rPr>
      </w:pPr>
    </w:p>
    <w:p w:rsidR="00E377E2" w:rsidRDefault="00E377E2" w:rsidP="00F07195">
      <w:pPr>
        <w:jc w:val="center"/>
        <w:rPr>
          <w:rFonts w:ascii="Times New Roman" w:hAnsi="Times New Roman" w:cs="Times New Roman"/>
          <w:b/>
          <w:sz w:val="24"/>
          <w:szCs w:val="24"/>
        </w:rPr>
      </w:pPr>
    </w:p>
    <w:p w:rsidR="00E377E2" w:rsidRDefault="00E377E2" w:rsidP="00F07195">
      <w:pPr>
        <w:jc w:val="center"/>
        <w:rPr>
          <w:rFonts w:ascii="Times New Roman" w:hAnsi="Times New Roman" w:cs="Times New Roman"/>
          <w:b/>
          <w:sz w:val="24"/>
          <w:szCs w:val="24"/>
        </w:rPr>
      </w:pPr>
    </w:p>
    <w:p w:rsidR="00E377E2" w:rsidRDefault="00E377E2" w:rsidP="00F07195">
      <w:pPr>
        <w:jc w:val="center"/>
        <w:rPr>
          <w:rFonts w:ascii="Times New Roman" w:hAnsi="Times New Roman" w:cs="Times New Roman"/>
          <w:b/>
          <w:sz w:val="24"/>
          <w:szCs w:val="24"/>
        </w:rPr>
      </w:pPr>
    </w:p>
    <w:p w:rsidR="00E377E2" w:rsidRDefault="00E377E2" w:rsidP="00F07195">
      <w:pPr>
        <w:jc w:val="center"/>
        <w:rPr>
          <w:rFonts w:ascii="Times New Roman" w:hAnsi="Times New Roman" w:cs="Times New Roman"/>
          <w:b/>
          <w:sz w:val="24"/>
          <w:szCs w:val="24"/>
        </w:rPr>
      </w:pPr>
    </w:p>
    <w:p w:rsidR="00E377E2" w:rsidRDefault="00E377E2" w:rsidP="00F07195">
      <w:pPr>
        <w:jc w:val="center"/>
        <w:rPr>
          <w:rFonts w:ascii="Times New Roman" w:hAnsi="Times New Roman" w:cs="Times New Roman"/>
          <w:b/>
          <w:sz w:val="24"/>
          <w:szCs w:val="24"/>
        </w:rPr>
      </w:pPr>
    </w:p>
    <w:p w:rsidR="00E377E2" w:rsidRDefault="00E377E2" w:rsidP="00F07195">
      <w:pPr>
        <w:jc w:val="center"/>
        <w:rPr>
          <w:rFonts w:ascii="Times New Roman" w:hAnsi="Times New Roman" w:cs="Times New Roman"/>
          <w:b/>
          <w:sz w:val="24"/>
          <w:szCs w:val="24"/>
        </w:rPr>
      </w:pPr>
    </w:p>
    <w:p w:rsidR="00E377E2" w:rsidRDefault="00E377E2" w:rsidP="00F07195">
      <w:pPr>
        <w:jc w:val="center"/>
        <w:rPr>
          <w:rFonts w:ascii="Times New Roman" w:hAnsi="Times New Roman" w:cs="Times New Roman"/>
          <w:b/>
          <w:sz w:val="24"/>
          <w:szCs w:val="24"/>
        </w:rPr>
      </w:pPr>
    </w:p>
    <w:p w:rsidR="00E377E2" w:rsidRDefault="00E377E2" w:rsidP="00F07195">
      <w:pPr>
        <w:jc w:val="center"/>
        <w:rPr>
          <w:rFonts w:ascii="Times New Roman" w:hAnsi="Times New Roman" w:cs="Times New Roman"/>
          <w:b/>
          <w:sz w:val="24"/>
          <w:szCs w:val="24"/>
        </w:rPr>
      </w:pPr>
    </w:p>
    <w:p w:rsidR="00E377E2" w:rsidRDefault="00E377E2" w:rsidP="00E377E2">
      <w:pPr>
        <w:rPr>
          <w:rFonts w:ascii="Times New Roman" w:hAnsi="Times New Roman" w:cs="Times New Roman"/>
          <w:b/>
          <w:sz w:val="24"/>
          <w:szCs w:val="24"/>
        </w:rPr>
      </w:pPr>
    </w:p>
    <w:p w:rsidR="00E377E2" w:rsidRDefault="00E377E2" w:rsidP="00E377E2">
      <w:pPr>
        <w:rPr>
          <w:rFonts w:ascii="Times New Roman" w:hAnsi="Times New Roman" w:cs="Times New Roman"/>
          <w:b/>
          <w:sz w:val="24"/>
          <w:szCs w:val="24"/>
        </w:rPr>
      </w:pPr>
    </w:p>
    <w:p w:rsidR="00E377E2" w:rsidRDefault="00E377E2" w:rsidP="00F07195">
      <w:pPr>
        <w:jc w:val="center"/>
        <w:rPr>
          <w:rFonts w:ascii="Times New Roman" w:hAnsi="Times New Roman" w:cs="Times New Roman"/>
          <w:b/>
          <w:sz w:val="24"/>
          <w:szCs w:val="24"/>
        </w:rPr>
      </w:pPr>
    </w:p>
    <w:p w:rsidR="00E377E2" w:rsidRDefault="00E377E2" w:rsidP="00F07195">
      <w:pPr>
        <w:jc w:val="center"/>
        <w:rPr>
          <w:rFonts w:ascii="Times New Roman" w:hAnsi="Times New Roman" w:cs="Times New Roman"/>
          <w:b/>
          <w:sz w:val="24"/>
          <w:szCs w:val="24"/>
        </w:rPr>
      </w:pPr>
    </w:p>
    <w:p w:rsidR="00E377E2" w:rsidRDefault="00E377E2" w:rsidP="00F07195">
      <w:pPr>
        <w:jc w:val="center"/>
        <w:rPr>
          <w:rFonts w:ascii="Times New Roman" w:hAnsi="Times New Roman" w:cs="Times New Roman"/>
          <w:b/>
          <w:sz w:val="24"/>
          <w:szCs w:val="24"/>
        </w:rPr>
      </w:pPr>
    </w:p>
    <w:p w:rsidR="00A34814" w:rsidRPr="00F07195" w:rsidRDefault="00A34814" w:rsidP="00F07195">
      <w:pPr>
        <w:jc w:val="center"/>
        <w:rPr>
          <w:rFonts w:ascii="Times New Roman" w:hAnsi="Times New Roman" w:cs="Times New Roman"/>
          <w:b/>
          <w:sz w:val="24"/>
          <w:szCs w:val="24"/>
        </w:rPr>
      </w:pPr>
      <w:r w:rsidRPr="00F07195">
        <w:rPr>
          <w:rFonts w:ascii="Times New Roman" w:hAnsi="Times New Roman" w:cs="Times New Roman"/>
          <w:b/>
          <w:sz w:val="24"/>
          <w:szCs w:val="24"/>
        </w:rPr>
        <w:lastRenderedPageBreak/>
        <w:t>Q1.</w:t>
      </w:r>
    </w:p>
    <w:p w:rsidR="00A34814" w:rsidRPr="00ED3D5B" w:rsidRDefault="00A34814" w:rsidP="00A34814">
      <w:r w:rsidRPr="00ED3D5B">
        <w:t>You buy 110 shares of Tidepool Co. for $37 each and 195 shares of​ Madfish, Inc., for $19 each. What are the weights in your​ portfolio?</w:t>
      </w:r>
    </w:p>
    <w:p w:rsidR="00A34814" w:rsidRPr="00A34814" w:rsidRDefault="00A34814" w:rsidP="00A34814">
      <w:pPr>
        <w:jc w:val="center"/>
        <w:rPr>
          <w:b/>
          <w:u w:val="single"/>
        </w:rPr>
      </w:pPr>
      <w:r w:rsidRPr="00A34814">
        <w:rPr>
          <w:b/>
          <w:u w:val="single"/>
        </w:rPr>
        <w:t>SOLUTION</w:t>
      </w:r>
    </w:p>
    <w:p w:rsidR="00A34814" w:rsidRPr="00ED3D5B" w:rsidRDefault="00A34814" w:rsidP="00A34814">
      <w:r w:rsidRPr="00ED3D5B">
        <w:t>The portfolio value is:</w:t>
      </w:r>
    </w:p>
    <w:p w:rsidR="00A34814" w:rsidRPr="00ED3D5B" w:rsidRDefault="00A34814" w:rsidP="00A34814">
      <w:r w:rsidRPr="00ED3D5B">
        <w:rPr>
          <w:noProof/>
        </w:rPr>
        <w:drawing>
          <wp:inline distT="0" distB="0" distL="0" distR="0">
            <wp:extent cx="1574800" cy="264160"/>
            <wp:effectExtent l="25400" t="0" r="0" b="0"/>
            <wp:docPr id="24" name="Picture 1" descr="::::Screen Shot 2016-11-28 at 4.10.1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 Shot 2016-11-28 at 4.10.10 PM.png"/>
                    <pic:cNvPicPr>
                      <a:picLocks noChangeAspect="1" noChangeArrowheads="1"/>
                    </pic:cNvPicPr>
                  </pic:nvPicPr>
                  <pic:blipFill>
                    <a:blip r:embed="rId7"/>
                    <a:srcRect/>
                    <a:stretch>
                      <a:fillRect/>
                    </a:stretch>
                  </pic:blipFill>
                  <pic:spPr bwMode="auto">
                    <a:xfrm>
                      <a:off x="0" y="0"/>
                      <a:ext cx="1574800" cy="264160"/>
                    </a:xfrm>
                    <a:prstGeom prst="rect">
                      <a:avLst/>
                    </a:prstGeom>
                    <a:noFill/>
                    <a:ln w="9525">
                      <a:noFill/>
                      <a:miter lim="800000"/>
                      <a:headEnd/>
                      <a:tailEnd/>
                    </a:ln>
                  </pic:spPr>
                </pic:pic>
              </a:graphicData>
            </a:graphic>
          </wp:inline>
        </w:drawing>
      </w:r>
    </w:p>
    <w:p w:rsidR="00A34814" w:rsidRPr="00ED3D5B" w:rsidRDefault="00A34814" w:rsidP="00A34814">
      <w:r w:rsidRPr="00ED3D5B">
        <w:t xml:space="preserve">Where P1 x n1 is the amount invested in Tidepool Co. stock and P2 x n2 is the amount invested in Madish, Inc. stock. Then: </w:t>
      </w:r>
    </w:p>
    <w:p w:rsidR="00A34814" w:rsidRPr="00ED3D5B" w:rsidRDefault="00A34814" w:rsidP="00A34814">
      <w:r w:rsidRPr="00ED3D5B">
        <w:rPr>
          <w:noProof/>
        </w:rPr>
        <w:drawing>
          <wp:inline distT="0" distB="0" distL="0" distR="0">
            <wp:extent cx="5029200" cy="213360"/>
            <wp:effectExtent l="25400" t="0" r="0" b="0"/>
            <wp:docPr id="28" name="Picture 2" descr="::::Screen Shot 2016-11-28 at 4.10.1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 Shot 2016-11-28 at 4.10.14 PM.png"/>
                    <pic:cNvPicPr>
                      <a:picLocks noChangeAspect="1" noChangeArrowheads="1"/>
                    </pic:cNvPicPr>
                  </pic:nvPicPr>
                  <pic:blipFill>
                    <a:blip r:embed="rId8"/>
                    <a:srcRect/>
                    <a:stretch>
                      <a:fillRect/>
                    </a:stretch>
                  </pic:blipFill>
                  <pic:spPr bwMode="auto">
                    <a:xfrm>
                      <a:off x="0" y="0"/>
                      <a:ext cx="5029200" cy="213360"/>
                    </a:xfrm>
                    <a:prstGeom prst="rect">
                      <a:avLst/>
                    </a:prstGeom>
                    <a:noFill/>
                    <a:ln w="9525">
                      <a:noFill/>
                      <a:miter lim="800000"/>
                      <a:headEnd/>
                      <a:tailEnd/>
                    </a:ln>
                  </pic:spPr>
                </pic:pic>
              </a:graphicData>
            </a:graphic>
          </wp:inline>
        </w:drawing>
      </w:r>
    </w:p>
    <w:p w:rsidR="00A34814" w:rsidRPr="00ED3D5B" w:rsidRDefault="00A34814" w:rsidP="00A34814">
      <w:r w:rsidRPr="00ED3D5B">
        <w:t xml:space="preserve">The weight of stock </w:t>
      </w:r>
      <w:r w:rsidRPr="00185A92">
        <w:rPr>
          <w:noProof/>
        </w:rPr>
        <w:t>i</w:t>
      </w:r>
      <w:r w:rsidRPr="00ED3D5B">
        <w:t xml:space="preserve"> in the portfolio is: </w:t>
      </w:r>
    </w:p>
    <w:p w:rsidR="00A34814" w:rsidRPr="00ED3D5B" w:rsidRDefault="00A34814" w:rsidP="00A34814">
      <w:r w:rsidRPr="00ED3D5B">
        <w:rPr>
          <w:noProof/>
        </w:rPr>
        <w:drawing>
          <wp:inline distT="0" distB="0" distL="0" distR="0">
            <wp:extent cx="965200" cy="568960"/>
            <wp:effectExtent l="25400" t="0" r="0" b="0"/>
            <wp:docPr id="30" name="Picture 3" descr="::::Screen Shot 2016-11-28 at 4.10.5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 Shot 2016-11-28 at 4.10.51 PM.png"/>
                    <pic:cNvPicPr>
                      <a:picLocks noChangeAspect="1" noChangeArrowheads="1"/>
                    </pic:cNvPicPr>
                  </pic:nvPicPr>
                  <pic:blipFill>
                    <a:blip r:embed="rId9"/>
                    <a:srcRect/>
                    <a:stretch>
                      <a:fillRect/>
                    </a:stretch>
                  </pic:blipFill>
                  <pic:spPr bwMode="auto">
                    <a:xfrm>
                      <a:off x="0" y="0"/>
                      <a:ext cx="965200" cy="568960"/>
                    </a:xfrm>
                    <a:prstGeom prst="rect">
                      <a:avLst/>
                    </a:prstGeom>
                    <a:noFill/>
                    <a:ln w="9525">
                      <a:noFill/>
                      <a:miter lim="800000"/>
                      <a:headEnd/>
                      <a:tailEnd/>
                    </a:ln>
                  </pic:spPr>
                </pic:pic>
              </a:graphicData>
            </a:graphic>
          </wp:inline>
        </w:drawing>
      </w:r>
      <w:r w:rsidRPr="00A34814">
        <w:t xml:space="preserve"> </w:t>
      </w:r>
      <w:r w:rsidRPr="00ED3D5B">
        <w:t>The weight of Madfish, Inc. stock in the portfolio is:</w:t>
      </w:r>
      <w:r w:rsidRPr="00ED3D5B">
        <w:rPr>
          <w:noProof/>
        </w:rPr>
        <w:drawing>
          <wp:inline distT="0" distB="0" distL="0" distR="0">
            <wp:extent cx="3383280" cy="1259840"/>
            <wp:effectExtent l="25400" t="0" r="0" b="0"/>
            <wp:docPr id="1" name="Picture 5" descr="::::Screen Shot 2016-11-28 at 4.11.2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reen Shot 2016-11-28 at 4.11.26 PM.png"/>
                    <pic:cNvPicPr>
                      <a:picLocks noChangeAspect="1" noChangeArrowheads="1"/>
                    </pic:cNvPicPr>
                  </pic:nvPicPr>
                  <pic:blipFill>
                    <a:blip r:embed="rId10"/>
                    <a:srcRect/>
                    <a:stretch>
                      <a:fillRect/>
                    </a:stretch>
                  </pic:blipFill>
                  <pic:spPr bwMode="auto">
                    <a:xfrm>
                      <a:off x="0" y="0"/>
                      <a:ext cx="3383280" cy="1259840"/>
                    </a:xfrm>
                    <a:prstGeom prst="rect">
                      <a:avLst/>
                    </a:prstGeom>
                    <a:noFill/>
                    <a:ln w="9525">
                      <a:noFill/>
                      <a:miter lim="800000"/>
                      <a:headEnd/>
                      <a:tailEnd/>
                    </a:ln>
                  </pic:spPr>
                </pic:pic>
              </a:graphicData>
            </a:graphic>
          </wp:inline>
        </w:drawing>
      </w:r>
    </w:p>
    <w:p w:rsidR="00A34814" w:rsidRPr="00ED3D5B" w:rsidRDefault="00A34814" w:rsidP="00A34814"/>
    <w:p w:rsidR="00A34814" w:rsidRPr="00A34814" w:rsidRDefault="00A34814" w:rsidP="00A34814">
      <w:pPr>
        <w:rPr>
          <w:u w:val="single"/>
        </w:rPr>
      </w:pPr>
      <w:r w:rsidRPr="00A34814">
        <w:rPr>
          <w:u w:val="single"/>
        </w:rPr>
        <w:t>The weight of Madfish Inc. Stock in the portfolio is 47.7%.</w:t>
      </w:r>
    </w:p>
    <w:p w:rsidR="00A34814" w:rsidRPr="00ED3D5B" w:rsidRDefault="00A34814" w:rsidP="00A34814"/>
    <w:p w:rsidR="00A34814" w:rsidRPr="00ED3D5B" w:rsidRDefault="00A34814" w:rsidP="00A34814">
      <w:r w:rsidRPr="00ED3D5B">
        <w:t xml:space="preserve">The weight of Tidepool Co. stock in the portfolio is: </w:t>
      </w:r>
    </w:p>
    <w:p w:rsidR="00A34814" w:rsidRPr="00ED3D5B" w:rsidRDefault="00A34814" w:rsidP="00A34814">
      <w:r w:rsidRPr="00ED3D5B">
        <w:rPr>
          <w:noProof/>
        </w:rPr>
        <w:drawing>
          <wp:inline distT="0" distB="0" distL="0" distR="0">
            <wp:extent cx="3200400" cy="1280160"/>
            <wp:effectExtent l="25400" t="0" r="0" b="0"/>
            <wp:docPr id="36" name="Picture 4" descr="::::Screen Shot 2016-11-28 at 4.10.5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 Shot 2016-11-28 at 4.10.58 PM.png"/>
                    <pic:cNvPicPr>
                      <a:picLocks noChangeAspect="1" noChangeArrowheads="1"/>
                    </pic:cNvPicPr>
                  </pic:nvPicPr>
                  <pic:blipFill>
                    <a:blip r:embed="rId11"/>
                    <a:srcRect/>
                    <a:stretch>
                      <a:fillRect/>
                    </a:stretch>
                  </pic:blipFill>
                  <pic:spPr bwMode="auto">
                    <a:xfrm>
                      <a:off x="0" y="0"/>
                      <a:ext cx="3200400" cy="1280160"/>
                    </a:xfrm>
                    <a:prstGeom prst="rect">
                      <a:avLst/>
                    </a:prstGeom>
                    <a:noFill/>
                    <a:ln w="9525">
                      <a:noFill/>
                      <a:miter lim="800000"/>
                      <a:headEnd/>
                      <a:tailEnd/>
                    </a:ln>
                  </pic:spPr>
                </pic:pic>
              </a:graphicData>
            </a:graphic>
          </wp:inline>
        </w:drawing>
      </w:r>
    </w:p>
    <w:p w:rsidR="00A34814" w:rsidRPr="00A34814" w:rsidRDefault="00A34814" w:rsidP="00A34814">
      <w:pPr>
        <w:rPr>
          <w:b/>
          <w:u w:val="single"/>
        </w:rPr>
      </w:pPr>
      <w:r w:rsidRPr="00A34814">
        <w:rPr>
          <w:b/>
          <w:u w:val="single"/>
        </w:rPr>
        <w:t>The weight of Tidepool Co. Stock in the portfolio is 52.3%.</w:t>
      </w:r>
    </w:p>
    <w:p w:rsidR="00F07195" w:rsidRPr="00F07195" w:rsidRDefault="00A34814" w:rsidP="00F07195">
      <w:pPr>
        <w:ind w:left="360"/>
        <w:jc w:val="center"/>
        <w:rPr>
          <w:b/>
          <w:color w:val="000000"/>
          <w:sz w:val="21"/>
        </w:rPr>
      </w:pPr>
      <w:r w:rsidRPr="00F07195">
        <w:rPr>
          <w:rFonts w:ascii="Times New Roman" w:hAnsi="Times New Roman" w:cs="Times New Roman"/>
          <w:b/>
          <w:noProof/>
          <w:sz w:val="24"/>
          <w:szCs w:val="24"/>
        </w:rPr>
        <w:lastRenderedPageBreak/>
        <w:t>Q2 .</w:t>
      </w:r>
    </w:p>
    <w:p w:rsidR="00A34814" w:rsidRPr="0098749D" w:rsidRDefault="00A34814" w:rsidP="0098749D">
      <w:pPr>
        <w:ind w:left="360"/>
        <w:rPr>
          <w:b/>
          <w:color w:val="000000"/>
          <w:sz w:val="21"/>
        </w:rPr>
      </w:pPr>
      <w:r w:rsidRPr="00A34814">
        <w:rPr>
          <w:b/>
          <w:color w:val="000000"/>
          <w:sz w:val="21"/>
        </w:rPr>
        <w:t>Fremont Enterpri</w:t>
      </w:r>
      <w:r w:rsidR="00746572">
        <w:rPr>
          <w:b/>
          <w:color w:val="000000"/>
          <w:sz w:val="21"/>
        </w:rPr>
        <w:t>ses has an expected return of 16</w:t>
      </w:r>
      <w:r w:rsidRPr="00A34814">
        <w:rPr>
          <w:b/>
          <w:color w:val="000000"/>
          <w:sz w:val="21"/>
        </w:rPr>
        <w:t>% and Laurelhurst N</w:t>
      </w:r>
      <w:r w:rsidR="00746572">
        <w:rPr>
          <w:b/>
          <w:color w:val="000000"/>
          <w:sz w:val="21"/>
        </w:rPr>
        <w:t>ews has an expected return of 23%. If you put 5</w:t>
      </w:r>
      <w:r w:rsidRPr="00A34814">
        <w:rPr>
          <w:b/>
          <w:color w:val="000000"/>
          <w:sz w:val="21"/>
        </w:rPr>
        <w:t>2% of your portfolio in Laurelhurs</w:t>
      </w:r>
      <w:r w:rsidR="00746572">
        <w:rPr>
          <w:b/>
          <w:color w:val="000000"/>
          <w:sz w:val="21"/>
        </w:rPr>
        <w:t>t and 4</w:t>
      </w:r>
      <w:r w:rsidRPr="00A34814">
        <w:rPr>
          <w:b/>
          <w:color w:val="000000"/>
          <w:sz w:val="21"/>
        </w:rPr>
        <w:t>8% in Fremont, what is the expected return of your​ portfolio?</w:t>
      </w:r>
    </w:p>
    <w:p w:rsidR="00A34814" w:rsidRDefault="00A34814" w:rsidP="00A34814">
      <w:pPr>
        <w:jc w:val="center"/>
        <w:rPr>
          <w:rFonts w:ascii="Times New Roman" w:hAnsi="Times New Roman" w:cs="Times New Roman"/>
          <w:sz w:val="24"/>
          <w:szCs w:val="24"/>
          <w:u w:val="single"/>
        </w:rPr>
      </w:pPr>
      <w:r w:rsidRPr="00A34814">
        <w:rPr>
          <w:rFonts w:ascii="Times New Roman" w:hAnsi="Times New Roman" w:cs="Times New Roman"/>
          <w:sz w:val="24"/>
          <w:szCs w:val="24"/>
          <w:u w:val="single"/>
        </w:rPr>
        <w:t>SOLUTION.</w:t>
      </w:r>
    </w:p>
    <w:p w:rsidR="00A34814" w:rsidRDefault="00A34814" w:rsidP="00A34814">
      <w:pPr>
        <w:ind w:left="720"/>
        <w:rPr>
          <w:color w:val="FF0000"/>
          <w:sz w:val="21"/>
        </w:rPr>
      </w:pPr>
      <w:r>
        <w:rPr>
          <w:noProof/>
          <w:color w:val="FF0000"/>
          <w:sz w:val="21"/>
        </w:rPr>
        <w:drawing>
          <wp:inline distT="0" distB="0" distL="0" distR="0">
            <wp:extent cx="2651760" cy="518160"/>
            <wp:effectExtent l="25400" t="0" r="0" b="0"/>
            <wp:docPr id="6" name="Picture 1" descr="::::Screen Shot 2016-11-28 at 4.17.3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 Shot 2016-11-28 at 4.17.33 PM.png"/>
                    <pic:cNvPicPr>
                      <a:picLocks noChangeAspect="1" noChangeArrowheads="1"/>
                    </pic:cNvPicPr>
                  </pic:nvPicPr>
                  <pic:blipFill>
                    <a:blip r:embed="rId12"/>
                    <a:srcRect/>
                    <a:stretch>
                      <a:fillRect/>
                    </a:stretch>
                  </pic:blipFill>
                  <pic:spPr bwMode="auto">
                    <a:xfrm>
                      <a:off x="0" y="0"/>
                      <a:ext cx="2651760" cy="518160"/>
                    </a:xfrm>
                    <a:prstGeom prst="rect">
                      <a:avLst/>
                    </a:prstGeom>
                    <a:noFill/>
                    <a:ln w="9525">
                      <a:noFill/>
                      <a:miter lim="800000"/>
                      <a:headEnd/>
                      <a:tailEnd/>
                    </a:ln>
                  </pic:spPr>
                </pic:pic>
              </a:graphicData>
            </a:graphic>
          </wp:inline>
        </w:drawing>
      </w:r>
    </w:p>
    <w:p w:rsidR="00A34814" w:rsidRPr="00A34814" w:rsidRDefault="00A34814" w:rsidP="00A34814">
      <w:r w:rsidRPr="00A34814">
        <w:t>If w</w:t>
      </w:r>
      <w:r>
        <w:rPr>
          <w:vertAlign w:val="subscript"/>
        </w:rPr>
        <w:t>I</w:t>
      </w:r>
      <w:r w:rsidRPr="00A34814">
        <w:t xml:space="preserve"> is the portfolio weight of the </w:t>
      </w:r>
      <w:r w:rsidRPr="00185A92">
        <w:rPr>
          <w:noProof/>
        </w:rPr>
        <w:t>i</w:t>
      </w:r>
      <w:r w:rsidRPr="00A34814">
        <w:t xml:space="preserve"> investment in a portfolio and this investment has return Ri, then the formula for the expected return on the portfolio is: </w:t>
      </w:r>
    </w:p>
    <w:p w:rsidR="00A34814" w:rsidRDefault="00A34814" w:rsidP="00A34814">
      <w:pPr>
        <w:ind w:left="720"/>
        <w:rPr>
          <w:color w:val="FF0000"/>
          <w:sz w:val="21"/>
        </w:rPr>
      </w:pPr>
      <w:r>
        <w:rPr>
          <w:noProof/>
          <w:color w:val="FF0000"/>
          <w:sz w:val="21"/>
        </w:rPr>
        <w:drawing>
          <wp:inline distT="0" distB="0" distL="0" distR="0">
            <wp:extent cx="3545840" cy="284480"/>
            <wp:effectExtent l="25400" t="0" r="10160" b="0"/>
            <wp:docPr id="14" name="Picture 2" descr="::::Screen Shot 2016-11-28 at 4.21.3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 Shot 2016-11-28 at 4.21.32 PM.png"/>
                    <pic:cNvPicPr>
                      <a:picLocks noChangeAspect="1" noChangeArrowheads="1"/>
                    </pic:cNvPicPr>
                  </pic:nvPicPr>
                  <pic:blipFill>
                    <a:blip r:embed="rId13"/>
                    <a:srcRect/>
                    <a:stretch>
                      <a:fillRect/>
                    </a:stretch>
                  </pic:blipFill>
                  <pic:spPr bwMode="auto">
                    <a:xfrm>
                      <a:off x="0" y="0"/>
                      <a:ext cx="3545840" cy="284480"/>
                    </a:xfrm>
                    <a:prstGeom prst="rect">
                      <a:avLst/>
                    </a:prstGeom>
                    <a:noFill/>
                    <a:ln w="9525">
                      <a:noFill/>
                      <a:miter lim="800000"/>
                      <a:headEnd/>
                      <a:tailEnd/>
                    </a:ln>
                  </pic:spPr>
                </pic:pic>
              </a:graphicData>
            </a:graphic>
          </wp:inline>
        </w:drawing>
      </w:r>
    </w:p>
    <w:p w:rsidR="00A34814" w:rsidRDefault="00A34814" w:rsidP="00A34814">
      <w:r w:rsidRPr="00A34814">
        <w:t>Therefore, the expected return on the portfolio for this problem would be calculated as follows:</w:t>
      </w:r>
    </w:p>
    <w:p w:rsidR="00746572" w:rsidRPr="00746572" w:rsidRDefault="00746572" w:rsidP="00A34814">
      <w:r>
        <w:t>E[R</w:t>
      </w:r>
      <w:r>
        <w:rPr>
          <w:vertAlign w:val="subscript"/>
        </w:rPr>
        <w:t>P</w:t>
      </w:r>
      <w:r>
        <w:t xml:space="preserve">]=0.52X23%+0.48X16%= </w:t>
      </w:r>
    </w:p>
    <w:p w:rsidR="00A34814" w:rsidRPr="003F4C4E" w:rsidRDefault="00A34814" w:rsidP="00A34814">
      <w:pPr>
        <w:ind w:left="720"/>
        <w:rPr>
          <w:color w:val="FF0000"/>
          <w:sz w:val="21"/>
        </w:rPr>
      </w:pPr>
    </w:p>
    <w:p w:rsidR="00A34814" w:rsidRPr="00F07195" w:rsidRDefault="00A34814" w:rsidP="00F07195">
      <w:pPr>
        <w:ind w:left="720"/>
        <w:rPr>
          <w:b/>
          <w:color w:val="FF0000"/>
          <w:u w:val="single"/>
        </w:rPr>
      </w:pPr>
      <w:r w:rsidRPr="00A34814">
        <w:t>The exp</w:t>
      </w:r>
      <w:r>
        <w:t>ected return =</w:t>
      </w:r>
      <w:r>
        <w:rPr>
          <w:color w:val="FF0000"/>
          <w:sz w:val="21"/>
        </w:rPr>
        <w:t xml:space="preserve"> </w:t>
      </w:r>
      <w:r w:rsidR="0098749D">
        <w:rPr>
          <w:b/>
          <w:color w:val="FF0000"/>
          <w:u w:val="single"/>
        </w:rPr>
        <w:t>19.68%</w:t>
      </w:r>
    </w:p>
    <w:p w:rsidR="00A34814" w:rsidRPr="00F07195" w:rsidRDefault="00A34814" w:rsidP="00F07195">
      <w:pPr>
        <w:ind w:left="720"/>
        <w:jc w:val="center"/>
        <w:rPr>
          <w:b/>
        </w:rPr>
      </w:pPr>
      <w:r w:rsidRPr="00F07195">
        <w:rPr>
          <w:b/>
        </w:rPr>
        <w:t>Q3</w:t>
      </w:r>
    </w:p>
    <w:p w:rsidR="008D3C40" w:rsidRDefault="008D3C40" w:rsidP="008D3C40">
      <w:pPr>
        <w:pStyle w:val="ListParagraph"/>
        <w:numPr>
          <w:ilvl w:val="0"/>
          <w:numId w:val="2"/>
        </w:numPr>
      </w:pPr>
      <w:r>
        <w:t>Let n be number of shares</w:t>
      </w:r>
    </w:p>
    <w:p w:rsidR="008D3C40" w:rsidRDefault="008D3C40" w:rsidP="008D3C40">
      <w:pPr>
        <w:pStyle w:val="ListParagraph"/>
        <w:ind w:left="1080"/>
      </w:pPr>
    </w:p>
    <w:p w:rsidR="008D3C40" w:rsidRDefault="008D3C40" w:rsidP="008D3C40">
      <w:pPr>
        <w:pStyle w:val="ListParagraph"/>
        <w:ind w:left="1080"/>
      </w:pPr>
      <w:r>
        <w:t>n</w:t>
      </w:r>
      <w:r>
        <w:rPr>
          <w:vertAlign w:val="subscript"/>
        </w:rPr>
        <w:t>G</w:t>
      </w:r>
      <w:r>
        <w:t xml:space="preserve"> = (400000x 0.52)/ 29= 7172.41</w:t>
      </w:r>
    </w:p>
    <w:p w:rsidR="008D3C40" w:rsidRPr="008D3C40" w:rsidRDefault="008D3C40" w:rsidP="008D3C40">
      <w:pPr>
        <w:pStyle w:val="ListParagraph"/>
        <w:ind w:left="1080"/>
      </w:pPr>
    </w:p>
    <w:p w:rsidR="000F0E22" w:rsidRDefault="008D3C40" w:rsidP="00A34814">
      <w:pPr>
        <w:ind w:left="720"/>
      </w:pPr>
      <w:r>
        <w:t xml:space="preserve">  n</w:t>
      </w:r>
      <w:r>
        <w:rPr>
          <w:vertAlign w:val="subscript"/>
        </w:rPr>
        <w:t>M</w:t>
      </w:r>
      <w:r>
        <w:t xml:space="preserve"> = (400000x0.08)/79= 405.06</w:t>
      </w:r>
    </w:p>
    <w:p w:rsidR="008D3C40" w:rsidRDefault="008D3C40" w:rsidP="00A34814">
      <w:pPr>
        <w:ind w:left="720"/>
      </w:pPr>
      <w:r>
        <w:t>n</w:t>
      </w:r>
      <w:r>
        <w:rPr>
          <w:vertAlign w:val="subscript"/>
        </w:rPr>
        <w:t>V</w:t>
      </w:r>
      <w:r>
        <w:t xml:space="preserve"> = (400000X0.4)/4= 40000</w:t>
      </w:r>
    </w:p>
    <w:p w:rsidR="008D3C40" w:rsidRDefault="008D3C40" w:rsidP="00A34814">
      <w:pPr>
        <w:ind w:left="720"/>
      </w:pPr>
      <w:r>
        <w:t>New value= 36(7172.41)+ 66(405.06)+ 15(40000) = 884940.72</w:t>
      </w:r>
    </w:p>
    <w:p w:rsidR="008D3C40" w:rsidRDefault="008D3C40" w:rsidP="008D3C40">
      <w:pPr>
        <w:pStyle w:val="ListParagraph"/>
        <w:numPr>
          <w:ilvl w:val="0"/>
          <w:numId w:val="2"/>
        </w:numPr>
      </w:pPr>
      <w:r>
        <w:t>Return 884940.72/400000= 2.21%</w:t>
      </w:r>
    </w:p>
    <w:p w:rsidR="008D3C40" w:rsidRDefault="008D3C40" w:rsidP="008D3C40">
      <w:pPr>
        <w:pStyle w:val="ListParagraph"/>
        <w:ind w:left="1080"/>
      </w:pPr>
    </w:p>
    <w:p w:rsidR="008D3C40" w:rsidRPr="008D3C40" w:rsidRDefault="008D3C40" w:rsidP="008D3C40">
      <w:pPr>
        <w:pStyle w:val="ListParagraph"/>
        <w:numPr>
          <w:ilvl w:val="0"/>
          <w:numId w:val="2"/>
        </w:numPr>
      </w:pPr>
    </w:p>
    <w:p w:rsidR="00810246" w:rsidRDefault="008D3C40" w:rsidP="00A34814">
      <w:pPr>
        <w:ind w:left="720"/>
      </w:pPr>
      <w:r>
        <w:t>Gold Finger = (7172.41x36)/884940.72= 0.29%</w:t>
      </w:r>
    </w:p>
    <w:p w:rsidR="008D3C40" w:rsidRDefault="008D3C40" w:rsidP="00A34814">
      <w:pPr>
        <w:ind w:left="720"/>
      </w:pPr>
      <w:r>
        <w:t>Moosehead= (405.06x66)/884940.72= 0.03%</w:t>
      </w:r>
    </w:p>
    <w:p w:rsidR="008D3C40" w:rsidRDefault="008D3C40" w:rsidP="00A34814">
      <w:pPr>
        <w:ind w:left="720"/>
      </w:pPr>
      <w:r>
        <w:t>Venture=  (40000x15)/884940.72= 0.68%</w:t>
      </w:r>
    </w:p>
    <w:p w:rsidR="008D3C40" w:rsidRDefault="008D3C40" w:rsidP="00DD76B9"/>
    <w:p w:rsidR="00F07195" w:rsidRDefault="00810246" w:rsidP="00F07195">
      <w:pPr>
        <w:ind w:left="720"/>
        <w:jc w:val="center"/>
        <w:rPr>
          <w:b/>
          <w:noProof/>
        </w:rPr>
      </w:pPr>
      <w:r w:rsidRPr="00F07195">
        <w:rPr>
          <w:b/>
        </w:rPr>
        <w:t>Q4</w:t>
      </w:r>
    </w:p>
    <w:p w:rsidR="00304D69" w:rsidRPr="00F07195" w:rsidRDefault="00304D69" w:rsidP="00F07195">
      <w:pPr>
        <w:ind w:left="720"/>
        <w:jc w:val="center"/>
        <w:rPr>
          <w:b/>
          <w:noProof/>
        </w:rPr>
      </w:pPr>
      <w:r w:rsidRPr="00E17208">
        <w:rPr>
          <w:rFonts w:ascii="Times New Roman" w:hAnsi="Times New Roman" w:cs="Times New Roman"/>
          <w:color w:val="2D3639"/>
          <w:sz w:val="24"/>
          <w:szCs w:val="24"/>
          <w:shd w:val="clear" w:color="auto" w:fill="FFFFFF"/>
        </w:rPr>
        <w:lastRenderedPageBreak/>
        <w:t>There are two ways to calculate the expected return of a portfolio. Either calculate the expected return using the value and dividend stream of the portfolio as a whole, or calculate the weighted average of the expected returns of the individual stocks that make up the portfolio. Which return is higher?</w:t>
      </w:r>
    </w:p>
    <w:p w:rsidR="00C92D1E" w:rsidRPr="00304D69" w:rsidRDefault="00304D69" w:rsidP="00304D69">
      <w:pPr>
        <w:ind w:left="720"/>
        <w:rPr>
          <w:b/>
        </w:rPr>
      </w:pPr>
      <w:r w:rsidRPr="00E17208">
        <w:rPr>
          <w:b/>
          <w:sz w:val="24"/>
          <w:szCs w:val="24"/>
        </w:rPr>
        <w:t>Correct answer is  D</w:t>
      </w:r>
      <w:r w:rsidRPr="00E17208">
        <w:rPr>
          <w:b/>
        </w:rPr>
        <w:t xml:space="preserve"> </w:t>
      </w:r>
      <w:r w:rsidRPr="00E17208">
        <w:rPr>
          <w:rFonts w:ascii="Arial" w:hAnsi="Arial" w:cs="Arial"/>
          <w:b/>
          <w:color w:val="2D3639"/>
          <w:sz w:val="24"/>
          <w:szCs w:val="24"/>
          <w:shd w:val="clear" w:color="auto" w:fill="FFFFFF"/>
        </w:rPr>
        <w:t>Neither--both calculations give the same answer.</w:t>
      </w:r>
    </w:p>
    <w:p w:rsidR="00810246" w:rsidRPr="00F07195" w:rsidRDefault="00810246" w:rsidP="00F07195">
      <w:pPr>
        <w:ind w:left="720"/>
        <w:jc w:val="center"/>
        <w:rPr>
          <w:b/>
        </w:rPr>
      </w:pPr>
      <w:r w:rsidRPr="00F07195">
        <w:rPr>
          <w:b/>
        </w:rPr>
        <w:t>Q5.</w:t>
      </w:r>
    </w:p>
    <w:p w:rsidR="008D3C40" w:rsidRDefault="008D3C40" w:rsidP="008D3C40">
      <w:pPr>
        <w:pStyle w:val="ListParagraph"/>
        <w:numPr>
          <w:ilvl w:val="0"/>
          <w:numId w:val="3"/>
        </w:numPr>
      </w:pPr>
      <w:r>
        <w:t xml:space="preserve">Expected Return </w:t>
      </w:r>
    </w:p>
    <w:p w:rsidR="008D3C40" w:rsidRDefault="008D3C40" w:rsidP="008D3C40"/>
    <w:p w:rsidR="008D3C40" w:rsidRDefault="008D3C40" w:rsidP="008D3C40">
      <w:pPr>
        <w:pStyle w:val="ListParagraph"/>
        <w:ind w:left="1215"/>
      </w:pPr>
      <w:r>
        <w:t xml:space="preserve">Stock A= 1/5(0.08+0.05+0.12+-0.01+0.09)= </w:t>
      </w:r>
      <w:r w:rsidRPr="002C197F">
        <w:rPr>
          <w:b/>
        </w:rPr>
        <w:t>0.066</w:t>
      </w:r>
    </w:p>
    <w:p w:rsidR="008D3C40" w:rsidRDefault="008D3C40" w:rsidP="008D3C40">
      <w:pPr>
        <w:pStyle w:val="ListParagraph"/>
        <w:ind w:left="1215"/>
      </w:pPr>
      <w:r>
        <w:t xml:space="preserve">Stock B= 1/5(0.05+0.02+0.06+0.03+-0.02)= </w:t>
      </w:r>
      <w:r w:rsidRPr="002C197F">
        <w:rPr>
          <w:b/>
        </w:rPr>
        <w:t>0.028</w:t>
      </w:r>
    </w:p>
    <w:p w:rsidR="008D3C40" w:rsidRDefault="008D3C40" w:rsidP="00A34814">
      <w:pPr>
        <w:ind w:left="720"/>
      </w:pPr>
    </w:p>
    <w:p w:rsidR="008D3C40" w:rsidRPr="008D3C40" w:rsidRDefault="008D3C40" w:rsidP="008D3C40">
      <w:pPr>
        <w:pStyle w:val="ListParagraph"/>
        <w:numPr>
          <w:ilvl w:val="0"/>
          <w:numId w:val="3"/>
        </w:numPr>
      </w:pPr>
      <w:r>
        <w:t>Variance for Stock A=1/4(0.08-0.066)</w:t>
      </w:r>
      <w:r w:rsidRPr="008D3C40">
        <w:rPr>
          <w:vertAlign w:val="superscript"/>
        </w:rPr>
        <w:t>2</w:t>
      </w:r>
      <w:r>
        <w:t xml:space="preserve"> + (0.05-0.066)</w:t>
      </w:r>
      <w:r w:rsidRPr="008D3C40">
        <w:rPr>
          <w:vertAlign w:val="superscript"/>
        </w:rPr>
        <w:t>2</w:t>
      </w:r>
      <w:r>
        <w:t xml:space="preserve"> + (0.12-0.066)</w:t>
      </w:r>
      <w:r w:rsidRPr="008D3C40">
        <w:rPr>
          <w:vertAlign w:val="superscript"/>
        </w:rPr>
        <w:t>2</w:t>
      </w:r>
      <w:r>
        <w:t xml:space="preserve"> + (-0.01-0.066)</w:t>
      </w:r>
      <w:r w:rsidRPr="008D3C40">
        <w:rPr>
          <w:vertAlign w:val="superscript"/>
        </w:rPr>
        <w:t>2</w:t>
      </w:r>
      <w:r>
        <w:t xml:space="preserve"> + (0.09-0.066)</w:t>
      </w:r>
      <w:r w:rsidRPr="008D3C40">
        <w:rPr>
          <w:vertAlign w:val="superscript"/>
        </w:rPr>
        <w:t>2</w:t>
      </w:r>
      <w:r>
        <w:t xml:space="preserve"> = 0.00243</w:t>
      </w:r>
    </w:p>
    <w:p w:rsidR="008D3C40" w:rsidRDefault="008D3C40" w:rsidP="00A34814">
      <w:pPr>
        <w:ind w:left="720"/>
      </w:pPr>
      <w:r>
        <w:t xml:space="preserve">Standard Deviation= </w:t>
      </w:r>
      <w:r>
        <w:sym w:font="Symbol" w:char="F0D6"/>
      </w:r>
      <w:r>
        <w:t xml:space="preserve">0.00243= </w:t>
      </w:r>
      <w:r w:rsidR="00921DE8">
        <w:t>0.05</w:t>
      </w:r>
      <w:r>
        <w:t>%</w:t>
      </w:r>
    </w:p>
    <w:p w:rsidR="008D3C40" w:rsidRDefault="008D3C40" w:rsidP="00A34814">
      <w:pPr>
        <w:ind w:left="720"/>
      </w:pPr>
      <w:r>
        <w:t>Variance for Stock B= ¼(0.05-0.028)</w:t>
      </w:r>
      <w:r>
        <w:rPr>
          <w:vertAlign w:val="superscript"/>
        </w:rPr>
        <w:t>2</w:t>
      </w:r>
      <w:r>
        <w:t xml:space="preserve"> + (0.02-0.028)</w:t>
      </w:r>
      <w:r>
        <w:rPr>
          <w:vertAlign w:val="superscript"/>
        </w:rPr>
        <w:t>2</w:t>
      </w:r>
      <w:r>
        <w:t xml:space="preserve"> + (0.06-0.028)</w:t>
      </w:r>
      <w:r>
        <w:rPr>
          <w:vertAlign w:val="superscript"/>
        </w:rPr>
        <w:t>2</w:t>
      </w:r>
      <w:r>
        <w:t>+ (0.03-0.028)</w:t>
      </w:r>
      <w:r>
        <w:rPr>
          <w:vertAlign w:val="superscript"/>
        </w:rPr>
        <w:t>2</w:t>
      </w:r>
      <w:r>
        <w:t>+ (-0.02-0.028)</w:t>
      </w:r>
      <w:r>
        <w:rPr>
          <w:vertAlign w:val="superscript"/>
        </w:rPr>
        <w:t>2</w:t>
      </w:r>
      <w:r>
        <w:t xml:space="preserve"> = 0.00097</w:t>
      </w:r>
    </w:p>
    <w:p w:rsidR="008D3C40" w:rsidRDefault="008D3C40" w:rsidP="00A34814">
      <w:pPr>
        <w:ind w:left="720"/>
      </w:pPr>
      <w:r>
        <w:t xml:space="preserve">Standard Deviation = </w:t>
      </w:r>
      <w:r>
        <w:sym w:font="Symbol" w:char="F0D6"/>
      </w:r>
      <w:r w:rsidR="00B91E73">
        <w:t>0.00097 = 0.03</w:t>
      </w:r>
      <w:r>
        <w:t>%</w:t>
      </w:r>
    </w:p>
    <w:p w:rsidR="008D3C40" w:rsidRDefault="008D3C40" w:rsidP="00A34814">
      <w:pPr>
        <w:ind w:left="720"/>
      </w:pPr>
      <w:r>
        <w:t xml:space="preserve">C) </w:t>
      </w:r>
    </w:p>
    <w:p w:rsidR="00454F9A" w:rsidRDefault="00454F9A" w:rsidP="00A34814">
      <w:pPr>
        <w:ind w:left="720"/>
      </w:pPr>
      <w:r>
        <w:t>E(R</w:t>
      </w:r>
      <w:r>
        <w:rPr>
          <w:vertAlign w:val="subscript"/>
        </w:rPr>
        <w:t>p</w:t>
      </w:r>
      <w:r>
        <w:t xml:space="preserve"> )= 0.76(0.066)+ 0.24(0.028)= </w:t>
      </w:r>
      <w:r w:rsidR="00AB21FC">
        <w:t>0.05688</w:t>
      </w:r>
    </w:p>
    <w:p w:rsidR="00AB21FC" w:rsidRDefault="005707F0" w:rsidP="00A34814">
      <w:pPr>
        <w:ind w:left="720"/>
      </w:pPr>
      <w:r>
        <w:t xml:space="preserve">Var = </w:t>
      </w:r>
      <w:r w:rsidR="00305DEB">
        <w:t xml:space="preserve">0.76 </w:t>
      </w:r>
      <w:r w:rsidR="00E270FC">
        <w:rPr>
          <w:vertAlign w:val="superscript"/>
        </w:rPr>
        <w:t>2</w:t>
      </w:r>
      <w:r w:rsidR="00E270FC">
        <w:t>(0.5)</w:t>
      </w:r>
      <w:r w:rsidR="00E270FC">
        <w:rPr>
          <w:vertAlign w:val="superscript"/>
        </w:rPr>
        <w:t>2</w:t>
      </w:r>
      <w:r w:rsidR="00E270FC">
        <w:t xml:space="preserve"> </w:t>
      </w:r>
      <w:r w:rsidR="000E6123">
        <w:t>+0.24</w:t>
      </w:r>
      <w:r w:rsidR="000E6123">
        <w:rPr>
          <w:vertAlign w:val="superscript"/>
        </w:rPr>
        <w:t>2</w:t>
      </w:r>
      <w:r w:rsidR="000E6123">
        <w:t xml:space="preserve"> (0.3)</w:t>
      </w:r>
      <w:r w:rsidR="000E6123">
        <w:rPr>
          <w:vertAlign w:val="superscript"/>
        </w:rPr>
        <w:t>2</w:t>
      </w:r>
      <w:r w:rsidR="000E6123">
        <w:t xml:space="preserve"> + 2(0.74)</w:t>
      </w:r>
      <w:r w:rsidR="00273F4C">
        <w:t>(0.24) (0.5) (0.3) (0.46) = 0.175</w:t>
      </w:r>
    </w:p>
    <w:p w:rsidR="00273F4C" w:rsidRDefault="00955ED7" w:rsidP="00A34814">
      <w:pPr>
        <w:ind w:left="720"/>
      </w:pPr>
      <w:r>
        <w:t>Standard Deviation</w:t>
      </w:r>
    </w:p>
    <w:p w:rsidR="008D3C40" w:rsidRDefault="00955ED7" w:rsidP="00F07195">
      <w:pPr>
        <w:ind w:left="720"/>
      </w:pPr>
      <w:r>
        <w:t xml:space="preserve">S.D= </w:t>
      </w:r>
      <w:r>
        <w:sym w:font="Symbol" w:char="F0D6"/>
      </w:r>
      <w:r>
        <w:t>0.175 = 0.418%</w:t>
      </w:r>
    </w:p>
    <w:p w:rsidR="00810246" w:rsidRDefault="00810246" w:rsidP="00F07195">
      <w:pPr>
        <w:ind w:left="720"/>
        <w:jc w:val="center"/>
        <w:rPr>
          <w:noProof/>
        </w:rPr>
      </w:pPr>
      <w:r>
        <w:t>Q6.</w:t>
      </w:r>
    </w:p>
    <w:p w:rsidR="00885D15" w:rsidRPr="00A72D9E" w:rsidRDefault="00885D15" w:rsidP="00885D15">
      <w:pPr>
        <w:tabs>
          <w:tab w:val="left" w:pos="1440"/>
        </w:tabs>
        <w:rPr>
          <w:b/>
          <w:sz w:val="21"/>
          <w:szCs w:val="20"/>
        </w:rPr>
      </w:pPr>
      <w:r w:rsidRPr="00A72D9E">
        <w:rPr>
          <w:b/>
          <w:sz w:val="21"/>
          <w:szCs w:val="20"/>
        </w:rPr>
        <w:t>Suppos</w:t>
      </w:r>
      <w:r>
        <w:rPr>
          <w:b/>
          <w:sz w:val="21"/>
          <w:szCs w:val="20"/>
        </w:rPr>
        <w:t>e Intel stock has a beta of 1.44</w:t>
      </w:r>
      <w:r w:rsidRPr="00A72D9E">
        <w:rPr>
          <w:b/>
          <w:sz w:val="21"/>
          <w:szCs w:val="20"/>
        </w:rPr>
        <w:t>, whereas</w:t>
      </w:r>
      <w:r>
        <w:rPr>
          <w:b/>
          <w:sz w:val="21"/>
          <w:szCs w:val="20"/>
        </w:rPr>
        <w:t xml:space="preserve"> Boeing stock has a beta of 0.82</w:t>
      </w:r>
      <w:r w:rsidRPr="00A72D9E">
        <w:rPr>
          <w:b/>
          <w:sz w:val="21"/>
          <w:szCs w:val="20"/>
        </w:rPr>
        <w:t xml:space="preserve">. If the risk-free interest </w:t>
      </w:r>
      <w:r>
        <w:rPr>
          <w:b/>
          <w:sz w:val="21"/>
          <w:szCs w:val="20"/>
        </w:rPr>
        <w:t>rate is 4.4</w:t>
      </w:r>
      <w:r w:rsidRPr="00A72D9E">
        <w:rPr>
          <w:b/>
          <w:sz w:val="21"/>
          <w:szCs w:val="20"/>
        </w:rPr>
        <w:t>% and the expected retu</w:t>
      </w:r>
      <w:r>
        <w:rPr>
          <w:b/>
          <w:sz w:val="21"/>
          <w:szCs w:val="20"/>
        </w:rPr>
        <w:t>rn of the market portfolio is 11</w:t>
      </w:r>
      <w:r w:rsidRPr="00A72D9E">
        <w:rPr>
          <w:b/>
          <w:sz w:val="21"/>
          <w:szCs w:val="20"/>
        </w:rPr>
        <w:t>.7%, according to the CAPM,</w:t>
      </w:r>
    </w:p>
    <w:p w:rsidR="00885D15" w:rsidRPr="007720B4" w:rsidRDefault="00885D15" w:rsidP="00885D15">
      <w:pPr>
        <w:pStyle w:val="ListParagraph"/>
        <w:numPr>
          <w:ilvl w:val="1"/>
          <w:numId w:val="1"/>
        </w:numPr>
        <w:tabs>
          <w:tab w:val="left" w:pos="1440"/>
        </w:tabs>
        <w:rPr>
          <w:b/>
          <w:sz w:val="21"/>
          <w:szCs w:val="20"/>
        </w:rPr>
      </w:pPr>
      <w:r>
        <w:rPr>
          <w:b/>
          <w:sz w:val="21"/>
          <w:szCs w:val="20"/>
        </w:rPr>
        <w:t>What is the expected return of Intel stock?</w:t>
      </w:r>
    </w:p>
    <w:p w:rsidR="00885D15" w:rsidRPr="007720B4" w:rsidRDefault="00885D15" w:rsidP="00885D15">
      <w:pPr>
        <w:tabs>
          <w:tab w:val="left" w:pos="720"/>
          <w:tab w:val="left" w:pos="1440"/>
        </w:tabs>
        <w:ind w:left="720"/>
        <w:rPr>
          <w:color w:val="FF0000"/>
          <w:sz w:val="21"/>
          <w:szCs w:val="20"/>
        </w:rPr>
      </w:pPr>
      <w:r>
        <w:rPr>
          <w:color w:val="FF0000"/>
          <w:sz w:val="21"/>
          <w:szCs w:val="20"/>
        </w:rPr>
        <w:t>To find the expected return for each stock, use the following formula:</w:t>
      </w:r>
    </w:p>
    <w:p w:rsidR="00885D15" w:rsidRPr="001C5689" w:rsidRDefault="00885D15" w:rsidP="00885D15">
      <w:pPr>
        <w:keepNext/>
        <w:tabs>
          <w:tab w:val="left" w:pos="720"/>
          <w:tab w:val="left" w:pos="1440"/>
        </w:tabs>
        <w:ind w:left="720"/>
      </w:pPr>
      <w:r>
        <w:t>E[R</w:t>
      </w:r>
      <w:r>
        <w:rPr>
          <w:vertAlign w:val="subscript"/>
        </w:rPr>
        <w:t>i</w:t>
      </w:r>
      <w:r>
        <w:t>]=4.4%+1.44X(11.7% -4.4%)=  46.25%</w:t>
      </w:r>
    </w:p>
    <w:p w:rsidR="00885D15" w:rsidRPr="007666A3" w:rsidRDefault="00885D15" w:rsidP="00885D15">
      <w:pPr>
        <w:tabs>
          <w:tab w:val="left" w:pos="720"/>
          <w:tab w:val="left" w:pos="1440"/>
        </w:tabs>
        <w:ind w:left="720"/>
        <w:rPr>
          <w:color w:val="FF0000"/>
          <w:sz w:val="21"/>
          <w:szCs w:val="20"/>
        </w:rPr>
      </w:pPr>
      <w:r>
        <w:rPr>
          <w:color w:val="FF0000"/>
          <w:sz w:val="21"/>
          <w:szCs w:val="20"/>
        </w:rPr>
        <w:t>Intel’s expected return is  46.25</w:t>
      </w:r>
    </w:p>
    <w:p w:rsidR="00885D15" w:rsidRPr="007666A3" w:rsidRDefault="00885D15" w:rsidP="00885D15">
      <w:pPr>
        <w:pStyle w:val="ListParagraph"/>
        <w:numPr>
          <w:ilvl w:val="1"/>
          <w:numId w:val="1"/>
        </w:numPr>
        <w:tabs>
          <w:tab w:val="left" w:pos="1440"/>
        </w:tabs>
        <w:rPr>
          <w:b/>
          <w:sz w:val="21"/>
          <w:szCs w:val="20"/>
        </w:rPr>
      </w:pPr>
      <w:r>
        <w:rPr>
          <w:b/>
          <w:sz w:val="21"/>
          <w:szCs w:val="20"/>
        </w:rPr>
        <w:t>What is the expected return of Boeing stock?</w:t>
      </w:r>
    </w:p>
    <w:p w:rsidR="00885D15" w:rsidRDefault="00885D15" w:rsidP="00885D15">
      <w:pPr>
        <w:tabs>
          <w:tab w:val="left" w:pos="1440"/>
        </w:tabs>
        <w:ind w:left="720"/>
        <w:rPr>
          <w:color w:val="FF0000"/>
          <w:sz w:val="21"/>
          <w:szCs w:val="20"/>
        </w:rPr>
      </w:pPr>
      <w:r>
        <w:rPr>
          <w:color w:val="FF0000"/>
          <w:sz w:val="21"/>
          <w:szCs w:val="20"/>
        </w:rPr>
        <w:t>The expected return for Boeing can be found using the formula above:</w:t>
      </w:r>
    </w:p>
    <w:p w:rsidR="00885D15" w:rsidRDefault="00885D15" w:rsidP="00885D15">
      <w:pPr>
        <w:tabs>
          <w:tab w:val="left" w:pos="1440"/>
        </w:tabs>
        <w:ind w:left="720"/>
        <w:rPr>
          <w:color w:val="FF0000"/>
          <w:sz w:val="21"/>
          <w:szCs w:val="20"/>
        </w:rPr>
      </w:pPr>
      <w:r>
        <w:lastRenderedPageBreak/>
        <w:t>E[R</w:t>
      </w:r>
      <w:r>
        <w:rPr>
          <w:vertAlign w:val="subscript"/>
        </w:rPr>
        <w:t>i</w:t>
      </w:r>
      <w:r>
        <w:t>]=4.4+0.82X(11.7%- 1.44%) = 12.81%</w:t>
      </w:r>
    </w:p>
    <w:p w:rsidR="00885D15" w:rsidRPr="007666A3" w:rsidRDefault="00885D15" w:rsidP="00885D15">
      <w:pPr>
        <w:tabs>
          <w:tab w:val="left" w:pos="1440"/>
        </w:tabs>
        <w:ind w:left="720"/>
        <w:rPr>
          <w:color w:val="FF0000"/>
          <w:sz w:val="21"/>
          <w:szCs w:val="20"/>
        </w:rPr>
      </w:pPr>
      <w:r>
        <w:rPr>
          <w:color w:val="FF0000"/>
          <w:sz w:val="21"/>
          <w:szCs w:val="20"/>
        </w:rPr>
        <w:t>Boeing’s expected return is 12.81%</w:t>
      </w:r>
    </w:p>
    <w:p w:rsidR="00885D15" w:rsidRPr="007666A3" w:rsidRDefault="00885D15" w:rsidP="00885D15">
      <w:pPr>
        <w:pStyle w:val="ListParagraph"/>
        <w:numPr>
          <w:ilvl w:val="1"/>
          <w:numId w:val="1"/>
        </w:numPr>
        <w:tabs>
          <w:tab w:val="left" w:pos="1440"/>
        </w:tabs>
        <w:rPr>
          <w:b/>
          <w:sz w:val="21"/>
          <w:szCs w:val="20"/>
        </w:rPr>
      </w:pPr>
      <w:r>
        <w:rPr>
          <w:b/>
          <w:sz w:val="21"/>
          <w:szCs w:val="20"/>
        </w:rPr>
        <w:t>What is the beta of a portfolio that consists of 70 % Intel stock and 30 % Boeing stock?</w:t>
      </w:r>
    </w:p>
    <w:p w:rsidR="00885D15" w:rsidRDefault="00885D15" w:rsidP="00885D15">
      <w:pPr>
        <w:tabs>
          <w:tab w:val="left" w:pos="720"/>
          <w:tab w:val="left" w:pos="1440"/>
        </w:tabs>
        <w:ind w:left="720"/>
        <w:rPr>
          <w:color w:val="FF0000"/>
          <w:sz w:val="21"/>
          <w:szCs w:val="20"/>
        </w:rPr>
      </w:pPr>
      <w:r>
        <w:rPr>
          <w:color w:val="FF0000"/>
          <w:sz w:val="21"/>
          <w:szCs w:val="20"/>
        </w:rPr>
        <w:t>To find the beta of the portfolio, use the following formula:</w:t>
      </w:r>
    </w:p>
    <w:p w:rsidR="00885D15" w:rsidRDefault="00885D15" w:rsidP="00885D15">
      <w:pPr>
        <w:tabs>
          <w:tab w:val="left" w:pos="720"/>
          <w:tab w:val="left" w:pos="1440"/>
        </w:tabs>
        <w:ind w:left="720"/>
        <w:rPr>
          <w:color w:val="FF0000"/>
          <w:sz w:val="21"/>
          <w:szCs w:val="20"/>
        </w:rPr>
      </w:pPr>
      <w:r>
        <w:rPr>
          <w:noProof/>
          <w:color w:val="FF0000"/>
          <w:sz w:val="21"/>
          <w:szCs w:val="20"/>
        </w:rPr>
        <w:drawing>
          <wp:inline distT="0" distB="0" distL="0" distR="0">
            <wp:extent cx="2570480" cy="345440"/>
            <wp:effectExtent l="25400" t="0" r="0" b="0"/>
            <wp:docPr id="2" name="Picture 26" descr="::::Screen Shot 2016-11-29 at 12.34.18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reen Shot 2016-11-29 at 12.34.18 AM.png"/>
                    <pic:cNvPicPr>
                      <a:picLocks noChangeAspect="1" noChangeArrowheads="1"/>
                    </pic:cNvPicPr>
                  </pic:nvPicPr>
                  <pic:blipFill>
                    <a:blip r:embed="rId14"/>
                    <a:srcRect/>
                    <a:stretch>
                      <a:fillRect/>
                    </a:stretch>
                  </pic:blipFill>
                  <pic:spPr bwMode="auto">
                    <a:xfrm>
                      <a:off x="0" y="0"/>
                      <a:ext cx="2570480" cy="345440"/>
                    </a:xfrm>
                    <a:prstGeom prst="rect">
                      <a:avLst/>
                    </a:prstGeom>
                    <a:noFill/>
                    <a:ln w="9525">
                      <a:noFill/>
                      <a:miter lim="800000"/>
                      <a:headEnd/>
                      <a:tailEnd/>
                    </a:ln>
                  </pic:spPr>
                </pic:pic>
              </a:graphicData>
            </a:graphic>
          </wp:inline>
        </w:drawing>
      </w:r>
    </w:p>
    <w:p w:rsidR="00885D15" w:rsidRDefault="00885D15" w:rsidP="00885D15">
      <w:pPr>
        <w:tabs>
          <w:tab w:val="left" w:pos="720"/>
          <w:tab w:val="left" w:pos="1440"/>
        </w:tabs>
        <w:ind w:left="720"/>
        <w:rPr>
          <w:color w:val="FF0000"/>
          <w:sz w:val="21"/>
          <w:szCs w:val="20"/>
        </w:rPr>
      </w:pPr>
      <w:r>
        <w:rPr>
          <w:color w:val="FF0000"/>
          <w:sz w:val="21"/>
          <w:szCs w:val="20"/>
        </w:rPr>
        <w:t>Therefore, β</w:t>
      </w:r>
      <w:r>
        <w:rPr>
          <w:color w:val="FF0000"/>
          <w:sz w:val="21"/>
          <w:szCs w:val="20"/>
          <w:vertAlign w:val="subscript"/>
        </w:rPr>
        <w:t>p</w:t>
      </w:r>
      <w:r>
        <w:rPr>
          <w:color w:val="FF0000"/>
          <w:sz w:val="21"/>
          <w:szCs w:val="20"/>
        </w:rPr>
        <w:t>= 1.44X70%+ 0.82X30=  1.25</w:t>
      </w:r>
    </w:p>
    <w:p w:rsidR="00885D15" w:rsidRPr="007666A3" w:rsidRDefault="00885D15" w:rsidP="00885D15">
      <w:pPr>
        <w:tabs>
          <w:tab w:val="left" w:pos="720"/>
          <w:tab w:val="left" w:pos="1440"/>
        </w:tabs>
        <w:ind w:left="720"/>
        <w:rPr>
          <w:color w:val="FF0000"/>
          <w:sz w:val="21"/>
          <w:szCs w:val="20"/>
        </w:rPr>
      </w:pPr>
      <w:r>
        <w:rPr>
          <w:color w:val="FF0000"/>
          <w:sz w:val="21"/>
          <w:szCs w:val="20"/>
        </w:rPr>
        <w:t>The portfolio beta  is 1.25</w:t>
      </w:r>
      <w:r>
        <w:rPr>
          <w:b/>
          <w:sz w:val="21"/>
          <w:szCs w:val="20"/>
        </w:rPr>
        <w:tab/>
      </w:r>
    </w:p>
    <w:p w:rsidR="00885D15" w:rsidRPr="007666A3" w:rsidRDefault="00885D15" w:rsidP="00885D15">
      <w:pPr>
        <w:pStyle w:val="ListParagraph"/>
        <w:numPr>
          <w:ilvl w:val="1"/>
          <w:numId w:val="1"/>
        </w:numPr>
        <w:tabs>
          <w:tab w:val="left" w:pos="1440"/>
        </w:tabs>
        <w:rPr>
          <w:b/>
          <w:sz w:val="21"/>
          <w:szCs w:val="20"/>
        </w:rPr>
      </w:pPr>
      <w:r>
        <w:rPr>
          <w:b/>
          <w:sz w:val="21"/>
          <w:szCs w:val="20"/>
        </w:rPr>
        <w:t>What is the expected return of a portfolio that consists of 70% Intel stock and 30% Boeing stock? (There are two ways to solve this.)</w:t>
      </w:r>
    </w:p>
    <w:p w:rsidR="00885D15" w:rsidRDefault="00885D15" w:rsidP="00885D15">
      <w:pPr>
        <w:tabs>
          <w:tab w:val="left" w:pos="720"/>
          <w:tab w:val="left" w:pos="1440"/>
        </w:tabs>
        <w:ind w:left="720"/>
        <w:rPr>
          <w:color w:val="FF0000"/>
          <w:sz w:val="21"/>
          <w:szCs w:val="20"/>
        </w:rPr>
      </w:pPr>
      <w:r>
        <w:rPr>
          <w:color w:val="FF0000"/>
          <w:sz w:val="21"/>
          <w:szCs w:val="20"/>
        </w:rPr>
        <w:t xml:space="preserve">To find the expected return for the portfolio, use the  following formulas: </w:t>
      </w:r>
    </w:p>
    <w:p w:rsidR="00885D15" w:rsidRDefault="00885D15" w:rsidP="00885D15">
      <w:pPr>
        <w:tabs>
          <w:tab w:val="left" w:pos="720"/>
          <w:tab w:val="left" w:pos="1440"/>
        </w:tabs>
        <w:ind w:left="720"/>
        <w:rPr>
          <w:color w:val="FF0000"/>
          <w:sz w:val="21"/>
          <w:szCs w:val="20"/>
        </w:rPr>
      </w:pPr>
      <w:r>
        <w:rPr>
          <w:noProof/>
          <w:color w:val="FF0000"/>
          <w:sz w:val="21"/>
          <w:szCs w:val="20"/>
        </w:rPr>
        <w:drawing>
          <wp:inline distT="0" distB="0" distL="0" distR="0">
            <wp:extent cx="2316480" cy="355600"/>
            <wp:effectExtent l="25400" t="0" r="0" b="0"/>
            <wp:docPr id="3" name="Picture 30" descr="::::Screen Shot 2016-11-29 at 12.37.1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creen Shot 2016-11-29 at 12.37.12 AM.png"/>
                    <pic:cNvPicPr>
                      <a:picLocks noChangeAspect="1" noChangeArrowheads="1"/>
                    </pic:cNvPicPr>
                  </pic:nvPicPr>
                  <pic:blipFill>
                    <a:blip r:embed="rId15"/>
                    <a:srcRect/>
                    <a:stretch>
                      <a:fillRect/>
                    </a:stretch>
                  </pic:blipFill>
                  <pic:spPr bwMode="auto">
                    <a:xfrm>
                      <a:off x="0" y="0"/>
                      <a:ext cx="2316480" cy="355600"/>
                    </a:xfrm>
                    <a:prstGeom prst="rect">
                      <a:avLst/>
                    </a:prstGeom>
                    <a:noFill/>
                    <a:ln w="9525">
                      <a:noFill/>
                      <a:miter lim="800000"/>
                      <a:headEnd/>
                      <a:tailEnd/>
                    </a:ln>
                  </pic:spPr>
                </pic:pic>
              </a:graphicData>
            </a:graphic>
          </wp:inline>
        </w:drawing>
      </w:r>
    </w:p>
    <w:p w:rsidR="00885D15" w:rsidRDefault="00885D15" w:rsidP="00885D15">
      <w:pPr>
        <w:tabs>
          <w:tab w:val="left" w:pos="720"/>
          <w:tab w:val="left" w:pos="1440"/>
        </w:tabs>
        <w:ind w:left="720"/>
        <w:rPr>
          <w:color w:val="FF0000"/>
          <w:sz w:val="21"/>
          <w:szCs w:val="20"/>
        </w:rPr>
      </w:pPr>
      <w:r>
        <w:rPr>
          <w:color w:val="FF0000"/>
          <w:sz w:val="21"/>
          <w:szCs w:val="20"/>
        </w:rPr>
        <w:t>The expected return of the portfolio can be found using the CAPM and the portfolio beta as show here:</w:t>
      </w:r>
    </w:p>
    <w:p w:rsidR="00885D15" w:rsidRDefault="00885D15" w:rsidP="00885D15">
      <w:pPr>
        <w:tabs>
          <w:tab w:val="left" w:pos="720"/>
          <w:tab w:val="left" w:pos="1440"/>
        </w:tabs>
        <w:ind w:left="720"/>
        <w:rPr>
          <w:color w:val="FF0000"/>
          <w:sz w:val="21"/>
          <w:szCs w:val="20"/>
        </w:rPr>
      </w:pPr>
      <w:r>
        <w:rPr>
          <w:color w:val="FF0000"/>
          <w:sz w:val="21"/>
          <w:szCs w:val="20"/>
        </w:rPr>
        <w:t>E[R</w:t>
      </w:r>
      <w:r>
        <w:rPr>
          <w:color w:val="FF0000"/>
          <w:sz w:val="21"/>
          <w:szCs w:val="20"/>
          <w:vertAlign w:val="subscript"/>
        </w:rPr>
        <w:t>P</w:t>
      </w:r>
      <w:r>
        <w:rPr>
          <w:color w:val="FF0000"/>
          <w:sz w:val="21"/>
          <w:szCs w:val="20"/>
        </w:rPr>
        <w:t>]=4.4%+1.25X( 11.7% -4.4%) =13.52%</w:t>
      </w:r>
    </w:p>
    <w:p w:rsidR="00885D15" w:rsidRPr="00885D15" w:rsidRDefault="00885D15" w:rsidP="00F07195">
      <w:pPr>
        <w:tabs>
          <w:tab w:val="left" w:pos="720"/>
          <w:tab w:val="left" w:pos="1440"/>
        </w:tabs>
        <w:ind w:left="720"/>
        <w:rPr>
          <w:color w:val="FF0000"/>
          <w:sz w:val="21"/>
          <w:szCs w:val="20"/>
        </w:rPr>
      </w:pPr>
      <w:r>
        <w:rPr>
          <w:color w:val="FF0000"/>
          <w:sz w:val="21"/>
          <w:szCs w:val="20"/>
        </w:rPr>
        <w:t>The expected return of the portfolio Is ; 13.52%</w:t>
      </w:r>
      <w:r>
        <w:rPr>
          <w:b/>
          <w:sz w:val="21"/>
          <w:szCs w:val="20"/>
        </w:rPr>
        <w:t>.</w:t>
      </w:r>
    </w:p>
    <w:p w:rsidR="004B749A" w:rsidRPr="00F07195" w:rsidRDefault="004B749A" w:rsidP="00F07195">
      <w:pPr>
        <w:ind w:left="720"/>
        <w:jc w:val="center"/>
        <w:rPr>
          <w:b/>
        </w:rPr>
      </w:pPr>
      <w:r w:rsidRPr="00F07195">
        <w:rPr>
          <w:b/>
        </w:rPr>
        <w:t>Q7</w:t>
      </w:r>
    </w:p>
    <w:p w:rsidR="004B749A" w:rsidRPr="00A72D9E" w:rsidRDefault="004B749A" w:rsidP="00A72D9E">
      <w:pPr>
        <w:tabs>
          <w:tab w:val="left" w:pos="1440"/>
        </w:tabs>
        <w:rPr>
          <w:b/>
          <w:sz w:val="21"/>
          <w:szCs w:val="20"/>
        </w:rPr>
      </w:pPr>
      <w:r w:rsidRPr="00A72D9E">
        <w:rPr>
          <w:b/>
          <w:sz w:val="21"/>
          <w:szCs w:val="20"/>
        </w:rPr>
        <w:t>Suppos</w:t>
      </w:r>
      <w:r w:rsidR="000F0E22">
        <w:rPr>
          <w:b/>
          <w:sz w:val="21"/>
          <w:szCs w:val="20"/>
        </w:rPr>
        <w:t>e Intel stock has a beta of 1.44</w:t>
      </w:r>
      <w:r w:rsidRPr="00A72D9E">
        <w:rPr>
          <w:b/>
          <w:sz w:val="21"/>
          <w:szCs w:val="20"/>
        </w:rPr>
        <w:t>, whereas</w:t>
      </w:r>
      <w:r w:rsidR="000F0E22">
        <w:rPr>
          <w:b/>
          <w:sz w:val="21"/>
          <w:szCs w:val="20"/>
        </w:rPr>
        <w:t xml:space="preserve"> Boeing stock has a beta of 0.82</w:t>
      </w:r>
      <w:r w:rsidRPr="00A72D9E">
        <w:rPr>
          <w:b/>
          <w:sz w:val="21"/>
          <w:szCs w:val="20"/>
        </w:rPr>
        <w:t xml:space="preserve">. If the risk-free interest </w:t>
      </w:r>
      <w:r w:rsidR="000F0E22">
        <w:rPr>
          <w:b/>
          <w:sz w:val="21"/>
          <w:szCs w:val="20"/>
        </w:rPr>
        <w:t>rate is 4.4</w:t>
      </w:r>
      <w:r w:rsidRPr="00A72D9E">
        <w:rPr>
          <w:b/>
          <w:sz w:val="21"/>
          <w:szCs w:val="20"/>
        </w:rPr>
        <w:t>% and the expected retu</w:t>
      </w:r>
      <w:r w:rsidR="000F0E22">
        <w:rPr>
          <w:b/>
          <w:sz w:val="21"/>
          <w:szCs w:val="20"/>
        </w:rPr>
        <w:t>rn of the market portfolio is 11</w:t>
      </w:r>
      <w:r w:rsidRPr="00A72D9E">
        <w:rPr>
          <w:b/>
          <w:sz w:val="21"/>
          <w:szCs w:val="20"/>
        </w:rPr>
        <w:t>.7%, according to the CAPM,</w:t>
      </w:r>
    </w:p>
    <w:p w:rsidR="004B749A" w:rsidRPr="007720B4" w:rsidRDefault="004B749A" w:rsidP="007720B4">
      <w:pPr>
        <w:pStyle w:val="ListParagraph"/>
        <w:numPr>
          <w:ilvl w:val="1"/>
          <w:numId w:val="1"/>
        </w:numPr>
        <w:tabs>
          <w:tab w:val="left" w:pos="1440"/>
        </w:tabs>
        <w:rPr>
          <w:b/>
          <w:sz w:val="21"/>
          <w:szCs w:val="20"/>
        </w:rPr>
      </w:pPr>
      <w:r>
        <w:rPr>
          <w:b/>
          <w:sz w:val="21"/>
          <w:szCs w:val="20"/>
        </w:rPr>
        <w:t>What is the expected return of Intel stock?</w:t>
      </w:r>
    </w:p>
    <w:p w:rsidR="004B749A" w:rsidRPr="007720B4" w:rsidRDefault="004B749A" w:rsidP="007720B4">
      <w:pPr>
        <w:tabs>
          <w:tab w:val="left" w:pos="720"/>
          <w:tab w:val="left" w:pos="1440"/>
        </w:tabs>
        <w:ind w:left="720"/>
        <w:rPr>
          <w:color w:val="FF0000"/>
          <w:sz w:val="21"/>
          <w:szCs w:val="20"/>
        </w:rPr>
      </w:pPr>
      <w:r>
        <w:rPr>
          <w:color w:val="FF0000"/>
          <w:sz w:val="21"/>
          <w:szCs w:val="20"/>
        </w:rPr>
        <w:t>To find the expected return for each stock, use the following formula:</w:t>
      </w:r>
    </w:p>
    <w:p w:rsidR="001C5689" w:rsidRPr="001C5689" w:rsidRDefault="001C5689" w:rsidP="00BC0CA7">
      <w:pPr>
        <w:keepNext/>
        <w:tabs>
          <w:tab w:val="left" w:pos="720"/>
          <w:tab w:val="left" w:pos="1440"/>
        </w:tabs>
        <w:ind w:left="720"/>
      </w:pPr>
      <w:r>
        <w:t>E[R</w:t>
      </w:r>
      <w:r>
        <w:rPr>
          <w:vertAlign w:val="subscript"/>
        </w:rPr>
        <w:t>i</w:t>
      </w:r>
      <w:r>
        <w:t>]=</w:t>
      </w:r>
      <w:r w:rsidR="007720B4">
        <w:t>4.4%+1.44X(11.7% -4.4%)=  46.25%</w:t>
      </w:r>
    </w:p>
    <w:p w:rsidR="004B749A" w:rsidRPr="00F07195" w:rsidRDefault="004B749A" w:rsidP="00F07195">
      <w:pPr>
        <w:tabs>
          <w:tab w:val="left" w:pos="720"/>
          <w:tab w:val="left" w:pos="1440"/>
        </w:tabs>
        <w:ind w:left="720"/>
        <w:rPr>
          <w:color w:val="FF0000"/>
          <w:sz w:val="21"/>
          <w:szCs w:val="20"/>
        </w:rPr>
      </w:pPr>
      <w:r>
        <w:rPr>
          <w:color w:val="FF0000"/>
          <w:sz w:val="21"/>
          <w:szCs w:val="20"/>
        </w:rPr>
        <w:t xml:space="preserve">Intel’s expected return is </w:t>
      </w:r>
      <w:r w:rsidR="007720B4">
        <w:rPr>
          <w:color w:val="FF0000"/>
          <w:sz w:val="21"/>
          <w:szCs w:val="20"/>
        </w:rPr>
        <w:t xml:space="preserve"> 46.25</w:t>
      </w:r>
    </w:p>
    <w:p w:rsidR="004B749A" w:rsidRDefault="004B749A" w:rsidP="004B749A">
      <w:pPr>
        <w:pStyle w:val="ListParagraph"/>
        <w:numPr>
          <w:ilvl w:val="1"/>
          <w:numId w:val="1"/>
        </w:numPr>
        <w:tabs>
          <w:tab w:val="left" w:pos="1440"/>
        </w:tabs>
        <w:rPr>
          <w:b/>
          <w:sz w:val="21"/>
          <w:szCs w:val="20"/>
        </w:rPr>
      </w:pPr>
      <w:r>
        <w:rPr>
          <w:b/>
          <w:sz w:val="21"/>
          <w:szCs w:val="20"/>
        </w:rPr>
        <w:t>What is the expected return of Boeing stock?</w:t>
      </w:r>
    </w:p>
    <w:p w:rsidR="004B749A" w:rsidRDefault="004B749A" w:rsidP="004B749A">
      <w:pPr>
        <w:tabs>
          <w:tab w:val="left" w:pos="1440"/>
        </w:tabs>
        <w:rPr>
          <w:b/>
          <w:sz w:val="21"/>
          <w:szCs w:val="20"/>
        </w:rPr>
      </w:pPr>
    </w:p>
    <w:p w:rsidR="004B749A" w:rsidRDefault="004B749A" w:rsidP="004B749A">
      <w:pPr>
        <w:tabs>
          <w:tab w:val="left" w:pos="1440"/>
        </w:tabs>
        <w:ind w:left="720"/>
        <w:rPr>
          <w:color w:val="FF0000"/>
          <w:sz w:val="21"/>
          <w:szCs w:val="20"/>
        </w:rPr>
      </w:pPr>
      <w:r>
        <w:rPr>
          <w:color w:val="FF0000"/>
          <w:sz w:val="21"/>
          <w:szCs w:val="20"/>
        </w:rPr>
        <w:t>The expected return for Boeing can be found using the formula above:</w:t>
      </w:r>
    </w:p>
    <w:p w:rsidR="007720B4" w:rsidRDefault="007720B4" w:rsidP="004B749A">
      <w:pPr>
        <w:tabs>
          <w:tab w:val="left" w:pos="1440"/>
        </w:tabs>
        <w:ind w:left="720"/>
        <w:rPr>
          <w:color w:val="FF0000"/>
          <w:sz w:val="21"/>
          <w:szCs w:val="20"/>
        </w:rPr>
      </w:pPr>
      <w:r>
        <w:t>E[R</w:t>
      </w:r>
      <w:r>
        <w:rPr>
          <w:vertAlign w:val="subscript"/>
        </w:rPr>
        <w:t>i</w:t>
      </w:r>
      <w:r>
        <w:t>]=4.4+0.82X(11.7%- 1.44%) = 12.81%</w:t>
      </w:r>
    </w:p>
    <w:p w:rsidR="007720B4" w:rsidRDefault="007720B4" w:rsidP="004B749A">
      <w:pPr>
        <w:tabs>
          <w:tab w:val="left" w:pos="1440"/>
        </w:tabs>
        <w:ind w:left="720"/>
        <w:rPr>
          <w:color w:val="FF0000"/>
          <w:sz w:val="21"/>
          <w:szCs w:val="20"/>
        </w:rPr>
      </w:pPr>
    </w:p>
    <w:p w:rsidR="004B749A" w:rsidRDefault="007720B4" w:rsidP="004B749A">
      <w:pPr>
        <w:tabs>
          <w:tab w:val="left" w:pos="1440"/>
        </w:tabs>
        <w:ind w:left="720"/>
        <w:rPr>
          <w:color w:val="FF0000"/>
          <w:sz w:val="21"/>
          <w:szCs w:val="20"/>
        </w:rPr>
      </w:pPr>
      <w:r>
        <w:rPr>
          <w:color w:val="FF0000"/>
          <w:sz w:val="21"/>
          <w:szCs w:val="20"/>
        </w:rPr>
        <w:t xml:space="preserve"> </w:t>
      </w:r>
    </w:p>
    <w:p w:rsidR="004B749A" w:rsidRPr="00EF6A4E" w:rsidRDefault="004B749A" w:rsidP="004B749A">
      <w:pPr>
        <w:tabs>
          <w:tab w:val="left" w:pos="1440"/>
        </w:tabs>
        <w:ind w:left="720"/>
        <w:rPr>
          <w:color w:val="FF0000"/>
          <w:sz w:val="21"/>
          <w:szCs w:val="20"/>
        </w:rPr>
      </w:pPr>
      <w:r>
        <w:rPr>
          <w:color w:val="FF0000"/>
          <w:sz w:val="21"/>
          <w:szCs w:val="20"/>
        </w:rPr>
        <w:lastRenderedPageBreak/>
        <w:t xml:space="preserve">Boeing’s expected return </w:t>
      </w:r>
      <w:r w:rsidR="007720B4">
        <w:rPr>
          <w:color w:val="FF0000"/>
          <w:sz w:val="21"/>
          <w:szCs w:val="20"/>
        </w:rPr>
        <w:t>is 12.81%</w:t>
      </w:r>
    </w:p>
    <w:p w:rsidR="004B749A" w:rsidRPr="00F67A07" w:rsidRDefault="004B749A" w:rsidP="004B749A">
      <w:pPr>
        <w:tabs>
          <w:tab w:val="left" w:pos="1440"/>
        </w:tabs>
        <w:rPr>
          <w:b/>
          <w:sz w:val="21"/>
          <w:szCs w:val="20"/>
        </w:rPr>
      </w:pPr>
    </w:p>
    <w:p w:rsidR="004B749A" w:rsidRDefault="004B749A" w:rsidP="004B749A">
      <w:pPr>
        <w:pStyle w:val="ListParagraph"/>
        <w:numPr>
          <w:ilvl w:val="1"/>
          <w:numId w:val="1"/>
        </w:numPr>
        <w:tabs>
          <w:tab w:val="left" w:pos="1440"/>
        </w:tabs>
        <w:rPr>
          <w:b/>
          <w:sz w:val="21"/>
          <w:szCs w:val="20"/>
        </w:rPr>
      </w:pPr>
      <w:r>
        <w:rPr>
          <w:b/>
          <w:sz w:val="21"/>
          <w:szCs w:val="20"/>
        </w:rPr>
        <w:t>What is the beta of</w:t>
      </w:r>
      <w:r w:rsidR="000F0E22">
        <w:rPr>
          <w:b/>
          <w:sz w:val="21"/>
          <w:szCs w:val="20"/>
        </w:rPr>
        <w:t xml:space="preserve"> a portfolio that consists of 70 % Intel stock and 30 </w:t>
      </w:r>
      <w:r>
        <w:rPr>
          <w:b/>
          <w:sz w:val="21"/>
          <w:szCs w:val="20"/>
        </w:rPr>
        <w:t>% Boeing stock?</w:t>
      </w:r>
    </w:p>
    <w:p w:rsidR="004B749A" w:rsidRDefault="004B749A" w:rsidP="004B749A">
      <w:pPr>
        <w:tabs>
          <w:tab w:val="left" w:pos="720"/>
          <w:tab w:val="left" w:pos="1440"/>
        </w:tabs>
        <w:ind w:left="720"/>
        <w:rPr>
          <w:color w:val="FF0000"/>
          <w:sz w:val="21"/>
          <w:szCs w:val="20"/>
        </w:rPr>
      </w:pPr>
    </w:p>
    <w:p w:rsidR="004B749A" w:rsidRDefault="004B749A" w:rsidP="004B749A">
      <w:pPr>
        <w:tabs>
          <w:tab w:val="left" w:pos="720"/>
          <w:tab w:val="left" w:pos="1440"/>
        </w:tabs>
        <w:ind w:left="720"/>
        <w:rPr>
          <w:color w:val="FF0000"/>
          <w:sz w:val="21"/>
          <w:szCs w:val="20"/>
        </w:rPr>
      </w:pPr>
      <w:r>
        <w:rPr>
          <w:color w:val="FF0000"/>
          <w:sz w:val="21"/>
          <w:szCs w:val="20"/>
        </w:rPr>
        <w:t>To find the beta of the portfolio, use the following formula:</w:t>
      </w:r>
    </w:p>
    <w:p w:rsidR="004B749A" w:rsidRDefault="004B749A" w:rsidP="004B749A">
      <w:pPr>
        <w:tabs>
          <w:tab w:val="left" w:pos="720"/>
          <w:tab w:val="left" w:pos="1440"/>
        </w:tabs>
        <w:ind w:left="720"/>
        <w:rPr>
          <w:color w:val="FF0000"/>
          <w:sz w:val="21"/>
          <w:szCs w:val="20"/>
        </w:rPr>
      </w:pPr>
      <w:r>
        <w:rPr>
          <w:noProof/>
          <w:color w:val="FF0000"/>
          <w:sz w:val="21"/>
          <w:szCs w:val="20"/>
        </w:rPr>
        <w:drawing>
          <wp:inline distT="0" distB="0" distL="0" distR="0">
            <wp:extent cx="2570480" cy="345440"/>
            <wp:effectExtent l="25400" t="0" r="0" b="0"/>
            <wp:docPr id="4" name="Picture 26" descr="::::Screen Shot 2016-11-29 at 12.34.18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reen Shot 2016-11-29 at 12.34.18 AM.png"/>
                    <pic:cNvPicPr>
                      <a:picLocks noChangeAspect="1" noChangeArrowheads="1"/>
                    </pic:cNvPicPr>
                  </pic:nvPicPr>
                  <pic:blipFill>
                    <a:blip r:embed="rId14"/>
                    <a:srcRect/>
                    <a:stretch>
                      <a:fillRect/>
                    </a:stretch>
                  </pic:blipFill>
                  <pic:spPr bwMode="auto">
                    <a:xfrm>
                      <a:off x="0" y="0"/>
                      <a:ext cx="2570480" cy="345440"/>
                    </a:xfrm>
                    <a:prstGeom prst="rect">
                      <a:avLst/>
                    </a:prstGeom>
                    <a:noFill/>
                    <a:ln w="9525">
                      <a:noFill/>
                      <a:miter lim="800000"/>
                      <a:headEnd/>
                      <a:tailEnd/>
                    </a:ln>
                  </pic:spPr>
                </pic:pic>
              </a:graphicData>
            </a:graphic>
          </wp:inline>
        </w:drawing>
      </w:r>
    </w:p>
    <w:p w:rsidR="004B749A" w:rsidRPr="007720B4" w:rsidRDefault="004B749A" w:rsidP="004B749A">
      <w:pPr>
        <w:tabs>
          <w:tab w:val="left" w:pos="720"/>
          <w:tab w:val="left" w:pos="1440"/>
        </w:tabs>
        <w:ind w:left="720"/>
        <w:rPr>
          <w:color w:val="FF0000"/>
          <w:sz w:val="21"/>
          <w:szCs w:val="20"/>
        </w:rPr>
      </w:pPr>
      <w:r>
        <w:rPr>
          <w:color w:val="FF0000"/>
          <w:sz w:val="21"/>
          <w:szCs w:val="20"/>
        </w:rPr>
        <w:t>Therefore,</w:t>
      </w:r>
      <w:r w:rsidR="007720B4">
        <w:rPr>
          <w:color w:val="FF0000"/>
          <w:sz w:val="21"/>
          <w:szCs w:val="20"/>
        </w:rPr>
        <w:t xml:space="preserve"> β</w:t>
      </w:r>
      <w:r w:rsidR="007720B4">
        <w:rPr>
          <w:color w:val="FF0000"/>
          <w:sz w:val="21"/>
          <w:szCs w:val="20"/>
          <w:vertAlign w:val="subscript"/>
        </w:rPr>
        <w:t>p</w:t>
      </w:r>
      <w:r w:rsidR="007720B4">
        <w:rPr>
          <w:color w:val="FF0000"/>
          <w:sz w:val="21"/>
          <w:szCs w:val="20"/>
        </w:rPr>
        <w:t xml:space="preserve">= 1.44X70%+ 0.82X30= </w:t>
      </w:r>
      <w:r w:rsidR="00CA4BE6">
        <w:rPr>
          <w:color w:val="FF0000"/>
          <w:sz w:val="21"/>
          <w:szCs w:val="20"/>
        </w:rPr>
        <w:t xml:space="preserve"> 1.25</w:t>
      </w:r>
    </w:p>
    <w:p w:rsidR="004B749A" w:rsidRDefault="004B749A" w:rsidP="004B749A">
      <w:pPr>
        <w:tabs>
          <w:tab w:val="left" w:pos="720"/>
          <w:tab w:val="left" w:pos="1440"/>
        </w:tabs>
        <w:ind w:left="720"/>
        <w:rPr>
          <w:color w:val="FF0000"/>
          <w:sz w:val="21"/>
          <w:szCs w:val="20"/>
        </w:rPr>
      </w:pPr>
    </w:p>
    <w:p w:rsidR="004B749A" w:rsidRPr="003B0542" w:rsidRDefault="004B749A" w:rsidP="004B749A">
      <w:pPr>
        <w:tabs>
          <w:tab w:val="left" w:pos="720"/>
          <w:tab w:val="left" w:pos="1440"/>
        </w:tabs>
        <w:ind w:left="720"/>
        <w:rPr>
          <w:color w:val="FF0000"/>
          <w:sz w:val="21"/>
          <w:szCs w:val="20"/>
        </w:rPr>
      </w:pPr>
      <w:r>
        <w:rPr>
          <w:color w:val="FF0000"/>
          <w:sz w:val="21"/>
          <w:szCs w:val="20"/>
        </w:rPr>
        <w:t xml:space="preserve">The portfolio beta </w:t>
      </w:r>
      <w:r w:rsidR="00CA4BE6">
        <w:rPr>
          <w:color w:val="FF0000"/>
          <w:sz w:val="21"/>
          <w:szCs w:val="20"/>
        </w:rPr>
        <w:t xml:space="preserve"> is 1.25</w:t>
      </w:r>
      <w:r>
        <w:rPr>
          <w:b/>
          <w:sz w:val="21"/>
          <w:szCs w:val="20"/>
        </w:rPr>
        <w:tab/>
      </w:r>
    </w:p>
    <w:p w:rsidR="004B749A" w:rsidRPr="00F67A07" w:rsidRDefault="004B749A" w:rsidP="004B749A">
      <w:pPr>
        <w:tabs>
          <w:tab w:val="left" w:pos="720"/>
          <w:tab w:val="left" w:pos="1440"/>
        </w:tabs>
        <w:ind w:left="720"/>
        <w:rPr>
          <w:b/>
          <w:sz w:val="21"/>
          <w:szCs w:val="20"/>
        </w:rPr>
      </w:pPr>
    </w:p>
    <w:p w:rsidR="004B749A" w:rsidRDefault="004B749A" w:rsidP="004B749A">
      <w:pPr>
        <w:pStyle w:val="ListParagraph"/>
        <w:numPr>
          <w:ilvl w:val="1"/>
          <w:numId w:val="1"/>
        </w:numPr>
        <w:tabs>
          <w:tab w:val="left" w:pos="1440"/>
        </w:tabs>
        <w:rPr>
          <w:b/>
          <w:sz w:val="21"/>
          <w:szCs w:val="20"/>
        </w:rPr>
      </w:pPr>
      <w:r>
        <w:rPr>
          <w:b/>
          <w:sz w:val="21"/>
          <w:szCs w:val="20"/>
        </w:rPr>
        <w:t>What is the expected return of</w:t>
      </w:r>
      <w:r w:rsidR="000F0E22">
        <w:rPr>
          <w:b/>
          <w:sz w:val="21"/>
          <w:szCs w:val="20"/>
        </w:rPr>
        <w:t xml:space="preserve"> a portfolio that consists of 70% Intel stock and 30</w:t>
      </w:r>
      <w:r>
        <w:rPr>
          <w:b/>
          <w:sz w:val="21"/>
          <w:szCs w:val="20"/>
        </w:rPr>
        <w:t>% Boeing stock? (There are two ways to solve this.)</w:t>
      </w:r>
    </w:p>
    <w:p w:rsidR="004B749A" w:rsidRDefault="004B749A" w:rsidP="004B749A">
      <w:pPr>
        <w:tabs>
          <w:tab w:val="left" w:pos="1440"/>
        </w:tabs>
        <w:rPr>
          <w:b/>
          <w:sz w:val="21"/>
          <w:szCs w:val="20"/>
        </w:rPr>
      </w:pPr>
    </w:p>
    <w:p w:rsidR="004B749A" w:rsidRDefault="004B749A" w:rsidP="004B749A">
      <w:pPr>
        <w:tabs>
          <w:tab w:val="left" w:pos="720"/>
          <w:tab w:val="left" w:pos="1440"/>
        </w:tabs>
        <w:ind w:left="720"/>
        <w:rPr>
          <w:color w:val="FF0000"/>
          <w:sz w:val="21"/>
          <w:szCs w:val="20"/>
        </w:rPr>
      </w:pPr>
      <w:r>
        <w:rPr>
          <w:color w:val="FF0000"/>
          <w:sz w:val="21"/>
          <w:szCs w:val="20"/>
        </w:rPr>
        <w:t xml:space="preserve">To find the expected return </w:t>
      </w:r>
      <w:r w:rsidRPr="00185A92">
        <w:rPr>
          <w:noProof/>
          <w:color w:val="FF0000"/>
          <w:sz w:val="21"/>
          <w:szCs w:val="20"/>
        </w:rPr>
        <w:t>for</w:t>
      </w:r>
      <w:r>
        <w:rPr>
          <w:color w:val="FF0000"/>
          <w:sz w:val="21"/>
          <w:szCs w:val="20"/>
        </w:rPr>
        <w:t xml:space="preserve"> th</w:t>
      </w:r>
      <w:r w:rsidR="00CA4BE6">
        <w:rPr>
          <w:color w:val="FF0000"/>
          <w:sz w:val="21"/>
          <w:szCs w:val="20"/>
        </w:rPr>
        <w:t xml:space="preserve">e portfolio, use the </w:t>
      </w:r>
      <w:r>
        <w:rPr>
          <w:color w:val="FF0000"/>
          <w:sz w:val="21"/>
          <w:szCs w:val="20"/>
        </w:rPr>
        <w:t xml:space="preserve"> following formulas: </w:t>
      </w:r>
    </w:p>
    <w:p w:rsidR="004B749A" w:rsidRDefault="004B749A" w:rsidP="00CA4BE6">
      <w:pPr>
        <w:tabs>
          <w:tab w:val="left" w:pos="720"/>
          <w:tab w:val="left" w:pos="1440"/>
        </w:tabs>
        <w:ind w:left="720"/>
        <w:rPr>
          <w:color w:val="FF0000"/>
          <w:sz w:val="21"/>
          <w:szCs w:val="20"/>
        </w:rPr>
      </w:pPr>
      <w:r>
        <w:rPr>
          <w:noProof/>
          <w:color w:val="FF0000"/>
          <w:sz w:val="21"/>
          <w:szCs w:val="20"/>
        </w:rPr>
        <w:drawing>
          <wp:inline distT="0" distB="0" distL="0" distR="0">
            <wp:extent cx="2316480" cy="355600"/>
            <wp:effectExtent l="25400" t="0" r="0" b="0"/>
            <wp:docPr id="180" name="Picture 30" descr="::::Screen Shot 2016-11-29 at 12.37.1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creen Shot 2016-11-29 at 12.37.12 AM.png"/>
                    <pic:cNvPicPr>
                      <a:picLocks noChangeAspect="1" noChangeArrowheads="1"/>
                    </pic:cNvPicPr>
                  </pic:nvPicPr>
                  <pic:blipFill>
                    <a:blip r:embed="rId15"/>
                    <a:srcRect/>
                    <a:stretch>
                      <a:fillRect/>
                    </a:stretch>
                  </pic:blipFill>
                  <pic:spPr bwMode="auto">
                    <a:xfrm>
                      <a:off x="0" y="0"/>
                      <a:ext cx="2316480" cy="355600"/>
                    </a:xfrm>
                    <a:prstGeom prst="rect">
                      <a:avLst/>
                    </a:prstGeom>
                    <a:noFill/>
                    <a:ln w="9525">
                      <a:noFill/>
                      <a:miter lim="800000"/>
                      <a:headEnd/>
                      <a:tailEnd/>
                    </a:ln>
                  </pic:spPr>
                </pic:pic>
              </a:graphicData>
            </a:graphic>
          </wp:inline>
        </w:drawing>
      </w:r>
    </w:p>
    <w:p w:rsidR="004B749A" w:rsidRDefault="004B749A" w:rsidP="004B749A">
      <w:pPr>
        <w:tabs>
          <w:tab w:val="left" w:pos="720"/>
          <w:tab w:val="left" w:pos="1440"/>
        </w:tabs>
        <w:ind w:left="720"/>
        <w:rPr>
          <w:color w:val="FF0000"/>
          <w:sz w:val="21"/>
          <w:szCs w:val="20"/>
        </w:rPr>
      </w:pPr>
      <w:r>
        <w:rPr>
          <w:color w:val="FF0000"/>
          <w:sz w:val="21"/>
          <w:szCs w:val="20"/>
        </w:rPr>
        <w:t xml:space="preserve">The expected return of the portfolio can be found using the CAPM and the portfolio beta as </w:t>
      </w:r>
      <w:r w:rsidRPr="00185A92">
        <w:rPr>
          <w:noProof/>
          <w:color w:val="FF0000"/>
          <w:sz w:val="21"/>
          <w:szCs w:val="20"/>
        </w:rPr>
        <w:t>show</w:t>
      </w:r>
      <w:r>
        <w:rPr>
          <w:color w:val="FF0000"/>
          <w:sz w:val="21"/>
          <w:szCs w:val="20"/>
        </w:rPr>
        <w:t xml:space="preserve"> here:</w:t>
      </w:r>
    </w:p>
    <w:p w:rsidR="00CA4BE6" w:rsidRPr="00CA4BE6" w:rsidRDefault="00CA4BE6" w:rsidP="004B749A">
      <w:pPr>
        <w:tabs>
          <w:tab w:val="left" w:pos="720"/>
          <w:tab w:val="left" w:pos="1440"/>
        </w:tabs>
        <w:ind w:left="720"/>
        <w:rPr>
          <w:color w:val="FF0000"/>
          <w:sz w:val="21"/>
          <w:szCs w:val="20"/>
        </w:rPr>
      </w:pPr>
      <w:r>
        <w:rPr>
          <w:color w:val="FF0000"/>
          <w:sz w:val="21"/>
          <w:szCs w:val="20"/>
        </w:rPr>
        <w:t>E[R</w:t>
      </w:r>
      <w:r>
        <w:rPr>
          <w:color w:val="FF0000"/>
          <w:sz w:val="21"/>
          <w:szCs w:val="20"/>
          <w:vertAlign w:val="subscript"/>
        </w:rPr>
        <w:t>P</w:t>
      </w:r>
      <w:r>
        <w:rPr>
          <w:color w:val="FF0000"/>
          <w:sz w:val="21"/>
          <w:szCs w:val="20"/>
        </w:rPr>
        <w:t>]=4.4%+1.25X( 11.7% -4.4%)</w:t>
      </w:r>
      <w:r w:rsidR="000F0E22">
        <w:rPr>
          <w:color w:val="FF0000"/>
          <w:sz w:val="21"/>
          <w:szCs w:val="20"/>
        </w:rPr>
        <w:t xml:space="preserve"> =13.52%</w:t>
      </w:r>
    </w:p>
    <w:p w:rsidR="004B749A" w:rsidRDefault="004B749A" w:rsidP="004B749A">
      <w:pPr>
        <w:tabs>
          <w:tab w:val="left" w:pos="720"/>
          <w:tab w:val="left" w:pos="1440"/>
        </w:tabs>
        <w:ind w:left="720"/>
        <w:rPr>
          <w:color w:val="FF0000"/>
          <w:sz w:val="21"/>
          <w:szCs w:val="20"/>
        </w:rPr>
      </w:pPr>
    </w:p>
    <w:p w:rsidR="004B749A" w:rsidRPr="00F07195" w:rsidRDefault="004B749A" w:rsidP="00F07195">
      <w:pPr>
        <w:tabs>
          <w:tab w:val="left" w:pos="720"/>
          <w:tab w:val="left" w:pos="1440"/>
        </w:tabs>
        <w:ind w:left="720"/>
        <w:rPr>
          <w:color w:val="FF0000"/>
          <w:sz w:val="21"/>
          <w:szCs w:val="20"/>
        </w:rPr>
      </w:pPr>
      <w:r>
        <w:rPr>
          <w:color w:val="FF0000"/>
          <w:sz w:val="21"/>
          <w:szCs w:val="20"/>
        </w:rPr>
        <w:t xml:space="preserve">The expected return of the portfolio </w:t>
      </w:r>
      <w:r w:rsidR="000F0E22" w:rsidRPr="00185A92">
        <w:rPr>
          <w:noProof/>
          <w:color w:val="FF0000"/>
          <w:sz w:val="21"/>
          <w:szCs w:val="20"/>
        </w:rPr>
        <w:t>Is ;</w:t>
      </w:r>
      <w:r w:rsidR="000F0E22">
        <w:rPr>
          <w:color w:val="FF0000"/>
          <w:sz w:val="21"/>
          <w:szCs w:val="20"/>
        </w:rPr>
        <w:t xml:space="preserve"> 13.52%</w:t>
      </w:r>
      <w:r w:rsidR="000F0E22">
        <w:rPr>
          <w:b/>
          <w:sz w:val="21"/>
          <w:szCs w:val="20"/>
        </w:rPr>
        <w:t>.</w:t>
      </w:r>
    </w:p>
    <w:p w:rsidR="004B749A" w:rsidRPr="00F07195" w:rsidRDefault="004B749A" w:rsidP="00F07195">
      <w:pPr>
        <w:ind w:left="720"/>
        <w:jc w:val="center"/>
        <w:rPr>
          <w:b/>
        </w:rPr>
      </w:pPr>
      <w:r w:rsidRPr="00F07195">
        <w:rPr>
          <w:b/>
        </w:rPr>
        <w:t>Q8.</w:t>
      </w:r>
    </w:p>
    <w:p w:rsidR="004B749A" w:rsidRDefault="004B749A" w:rsidP="00F07195">
      <w:pPr>
        <w:tabs>
          <w:tab w:val="left" w:pos="1440"/>
        </w:tabs>
        <w:rPr>
          <w:b/>
          <w:sz w:val="21"/>
          <w:szCs w:val="20"/>
        </w:rPr>
      </w:pPr>
      <w:r w:rsidRPr="004B749A">
        <w:rPr>
          <w:b/>
          <w:sz w:val="21"/>
          <w:szCs w:val="20"/>
        </w:rPr>
        <w:t>Suppose the risk-free return is 5.2% and the market portfolio has an expected return of 8.9% and a standard deviation of 16%. Johnson &amp; Johnson Corporation stock has a beta of 0.33. What is the expected return?</w:t>
      </w:r>
    </w:p>
    <w:p w:rsidR="004B749A" w:rsidRDefault="004B749A" w:rsidP="004B749A">
      <w:pPr>
        <w:tabs>
          <w:tab w:val="left" w:pos="1440"/>
        </w:tabs>
        <w:ind w:left="720"/>
        <w:rPr>
          <w:color w:val="FF0000"/>
          <w:sz w:val="21"/>
          <w:szCs w:val="20"/>
        </w:rPr>
      </w:pPr>
      <w:r>
        <w:rPr>
          <w:color w:val="FF0000"/>
          <w:sz w:val="21"/>
          <w:szCs w:val="20"/>
        </w:rPr>
        <w:t xml:space="preserve">Here’s how the expected return </w:t>
      </w:r>
      <w:r w:rsidRPr="00185A92">
        <w:rPr>
          <w:noProof/>
          <w:color w:val="FF0000"/>
          <w:sz w:val="21"/>
          <w:szCs w:val="20"/>
        </w:rPr>
        <w:t>for</w:t>
      </w:r>
      <w:r>
        <w:rPr>
          <w:color w:val="FF0000"/>
          <w:sz w:val="21"/>
          <w:szCs w:val="20"/>
        </w:rPr>
        <w:t xml:space="preserve"> an investment can be calculated using the Capital Asset Pricing Model.</w:t>
      </w:r>
    </w:p>
    <w:p w:rsidR="004B749A" w:rsidRDefault="004B749A" w:rsidP="004B749A">
      <w:pPr>
        <w:tabs>
          <w:tab w:val="left" w:pos="1440"/>
        </w:tabs>
        <w:ind w:left="720"/>
        <w:rPr>
          <w:color w:val="FF0000"/>
          <w:sz w:val="21"/>
          <w:szCs w:val="20"/>
        </w:rPr>
      </w:pPr>
      <w:r>
        <w:rPr>
          <w:noProof/>
          <w:color w:val="FF0000"/>
          <w:sz w:val="21"/>
          <w:szCs w:val="20"/>
        </w:rPr>
        <w:drawing>
          <wp:inline distT="0" distB="0" distL="0" distR="0">
            <wp:extent cx="5029200" cy="243840"/>
            <wp:effectExtent l="25400" t="0" r="0" b="0"/>
            <wp:docPr id="7" name="Picture 19" descr="::::Screen Shot 2016-11-29 at 12.27.3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creen Shot 2016-11-29 at 12.27.36 AM.png"/>
                    <pic:cNvPicPr>
                      <a:picLocks noChangeAspect="1" noChangeArrowheads="1"/>
                    </pic:cNvPicPr>
                  </pic:nvPicPr>
                  <pic:blipFill>
                    <a:blip r:embed="rId16"/>
                    <a:srcRect/>
                    <a:stretch>
                      <a:fillRect/>
                    </a:stretch>
                  </pic:blipFill>
                  <pic:spPr bwMode="auto">
                    <a:xfrm>
                      <a:off x="0" y="0"/>
                      <a:ext cx="5029200" cy="243840"/>
                    </a:xfrm>
                    <a:prstGeom prst="rect">
                      <a:avLst/>
                    </a:prstGeom>
                    <a:noFill/>
                    <a:ln w="9525">
                      <a:noFill/>
                      <a:miter lim="800000"/>
                      <a:headEnd/>
                      <a:tailEnd/>
                    </a:ln>
                  </pic:spPr>
                </pic:pic>
              </a:graphicData>
            </a:graphic>
          </wp:inline>
        </w:drawing>
      </w:r>
    </w:p>
    <w:p w:rsidR="004B749A" w:rsidRDefault="004B749A" w:rsidP="004B749A">
      <w:pPr>
        <w:tabs>
          <w:tab w:val="left" w:pos="1440"/>
        </w:tabs>
        <w:ind w:left="720"/>
        <w:rPr>
          <w:color w:val="FF0000"/>
          <w:sz w:val="21"/>
          <w:szCs w:val="20"/>
        </w:rPr>
      </w:pPr>
      <w:r>
        <w:rPr>
          <w:color w:val="FF0000"/>
          <w:sz w:val="21"/>
          <w:szCs w:val="20"/>
        </w:rPr>
        <w:lastRenderedPageBreak/>
        <w:t>The risk premium for systematic risk can be estimated as follows:</w:t>
      </w:r>
    </w:p>
    <w:p w:rsidR="004B749A" w:rsidRDefault="004B749A" w:rsidP="004B749A">
      <w:pPr>
        <w:tabs>
          <w:tab w:val="left" w:pos="1440"/>
        </w:tabs>
        <w:ind w:left="720"/>
        <w:rPr>
          <w:color w:val="FF0000"/>
          <w:sz w:val="21"/>
          <w:szCs w:val="20"/>
        </w:rPr>
      </w:pPr>
      <w:r>
        <w:rPr>
          <w:noProof/>
          <w:color w:val="FF0000"/>
          <w:sz w:val="21"/>
          <w:szCs w:val="20"/>
        </w:rPr>
        <w:drawing>
          <wp:inline distT="0" distB="0" distL="0" distR="0">
            <wp:extent cx="5029200" cy="233680"/>
            <wp:effectExtent l="25400" t="0" r="0" b="0"/>
            <wp:docPr id="8" name="Picture 20" descr="::::Screen Shot 2016-11-29 at 12.27.4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reen Shot 2016-11-29 at 12.27.42 AM.png"/>
                    <pic:cNvPicPr>
                      <a:picLocks noChangeAspect="1" noChangeArrowheads="1"/>
                    </pic:cNvPicPr>
                  </pic:nvPicPr>
                  <pic:blipFill>
                    <a:blip r:embed="rId17"/>
                    <a:srcRect/>
                    <a:stretch>
                      <a:fillRect/>
                    </a:stretch>
                  </pic:blipFill>
                  <pic:spPr bwMode="auto">
                    <a:xfrm>
                      <a:off x="0" y="0"/>
                      <a:ext cx="5029200" cy="233680"/>
                    </a:xfrm>
                    <a:prstGeom prst="rect">
                      <a:avLst/>
                    </a:prstGeom>
                    <a:noFill/>
                    <a:ln w="9525">
                      <a:noFill/>
                      <a:miter lim="800000"/>
                      <a:headEnd/>
                      <a:tailEnd/>
                    </a:ln>
                  </pic:spPr>
                </pic:pic>
              </a:graphicData>
            </a:graphic>
          </wp:inline>
        </w:drawing>
      </w:r>
    </w:p>
    <w:p w:rsidR="004B749A" w:rsidRDefault="004B749A" w:rsidP="004B749A">
      <w:pPr>
        <w:tabs>
          <w:tab w:val="left" w:pos="1440"/>
        </w:tabs>
        <w:ind w:left="720"/>
        <w:rPr>
          <w:color w:val="FF0000"/>
          <w:sz w:val="21"/>
          <w:szCs w:val="20"/>
        </w:rPr>
      </w:pPr>
      <w:r>
        <w:rPr>
          <w:color w:val="FF0000"/>
          <w:sz w:val="21"/>
          <w:szCs w:val="20"/>
        </w:rPr>
        <w:t>Therefore:</w:t>
      </w:r>
    </w:p>
    <w:p w:rsidR="004B749A" w:rsidRDefault="004B749A" w:rsidP="004B749A">
      <w:pPr>
        <w:tabs>
          <w:tab w:val="left" w:pos="1440"/>
        </w:tabs>
        <w:ind w:left="720"/>
        <w:rPr>
          <w:color w:val="FF0000"/>
          <w:sz w:val="21"/>
          <w:szCs w:val="20"/>
        </w:rPr>
      </w:pPr>
      <w:r>
        <w:rPr>
          <w:noProof/>
          <w:color w:val="FF0000"/>
          <w:sz w:val="21"/>
          <w:szCs w:val="20"/>
        </w:rPr>
        <w:drawing>
          <wp:inline distT="0" distB="0" distL="0" distR="0">
            <wp:extent cx="2214880" cy="345440"/>
            <wp:effectExtent l="25400" t="0" r="0" b="0"/>
            <wp:docPr id="9" name="Picture 22" descr="::::Screen Shot 2016-11-29 at 12.27.54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creen Shot 2016-11-29 at 12.27.54 AM.png"/>
                    <pic:cNvPicPr>
                      <a:picLocks noChangeAspect="1" noChangeArrowheads="1"/>
                    </pic:cNvPicPr>
                  </pic:nvPicPr>
                  <pic:blipFill>
                    <a:blip r:embed="rId18"/>
                    <a:srcRect/>
                    <a:stretch>
                      <a:fillRect/>
                    </a:stretch>
                  </pic:blipFill>
                  <pic:spPr bwMode="auto">
                    <a:xfrm>
                      <a:off x="0" y="0"/>
                      <a:ext cx="2214880" cy="345440"/>
                    </a:xfrm>
                    <a:prstGeom prst="rect">
                      <a:avLst/>
                    </a:prstGeom>
                    <a:noFill/>
                    <a:ln w="9525">
                      <a:noFill/>
                      <a:miter lim="800000"/>
                      <a:headEnd/>
                      <a:tailEnd/>
                    </a:ln>
                  </pic:spPr>
                </pic:pic>
              </a:graphicData>
            </a:graphic>
          </wp:inline>
        </w:drawing>
      </w:r>
    </w:p>
    <w:p w:rsidR="004B749A" w:rsidRDefault="004B749A" w:rsidP="004B749A">
      <w:pPr>
        <w:tabs>
          <w:tab w:val="left" w:pos="1440"/>
        </w:tabs>
        <w:ind w:left="720"/>
        <w:rPr>
          <w:color w:val="FF0000"/>
          <w:sz w:val="21"/>
          <w:szCs w:val="20"/>
        </w:rPr>
      </w:pPr>
      <w:r>
        <w:rPr>
          <w:color w:val="FF0000"/>
          <w:sz w:val="21"/>
          <w:szCs w:val="20"/>
        </w:rPr>
        <w:t>Using the formula above:</w:t>
      </w:r>
    </w:p>
    <w:p w:rsidR="004B749A" w:rsidRPr="001C5689" w:rsidRDefault="001C5689" w:rsidP="004B749A">
      <w:pPr>
        <w:tabs>
          <w:tab w:val="left" w:pos="1440"/>
        </w:tabs>
        <w:ind w:left="720"/>
        <w:rPr>
          <w:color w:val="FF0000"/>
          <w:sz w:val="21"/>
          <w:szCs w:val="20"/>
        </w:rPr>
      </w:pPr>
      <w:r>
        <w:rPr>
          <w:color w:val="FF0000"/>
          <w:sz w:val="21"/>
          <w:szCs w:val="20"/>
        </w:rPr>
        <w:t xml:space="preserve">  E[R</w:t>
      </w:r>
      <w:r>
        <w:rPr>
          <w:color w:val="FF0000"/>
          <w:sz w:val="21"/>
          <w:szCs w:val="20"/>
          <w:vertAlign w:val="subscript"/>
        </w:rPr>
        <w:t>I</w:t>
      </w:r>
      <w:r>
        <w:rPr>
          <w:color w:val="FF0000"/>
          <w:sz w:val="21"/>
          <w:szCs w:val="20"/>
        </w:rPr>
        <w:t>]= 5.7% +0.30 X(9.8%-5.7%)=6.93%</w:t>
      </w:r>
    </w:p>
    <w:p w:rsidR="004B749A" w:rsidRDefault="004B749A" w:rsidP="00F07195">
      <w:pPr>
        <w:tabs>
          <w:tab w:val="left" w:pos="1440"/>
        </w:tabs>
        <w:ind w:left="720"/>
        <w:rPr>
          <w:color w:val="FF0000"/>
          <w:sz w:val="21"/>
          <w:szCs w:val="20"/>
        </w:rPr>
      </w:pPr>
      <w:r>
        <w:rPr>
          <w:color w:val="FF0000"/>
          <w:sz w:val="21"/>
          <w:szCs w:val="20"/>
        </w:rPr>
        <w:t>The expected return is</w:t>
      </w:r>
      <w:r w:rsidR="001C5689">
        <w:rPr>
          <w:color w:val="FF0000"/>
          <w:sz w:val="21"/>
          <w:szCs w:val="20"/>
        </w:rPr>
        <w:t xml:space="preserve">  6.93</w:t>
      </w:r>
      <w:r>
        <w:rPr>
          <w:color w:val="FF0000"/>
          <w:sz w:val="21"/>
          <w:szCs w:val="20"/>
        </w:rPr>
        <w:t>%.</w:t>
      </w:r>
    </w:p>
    <w:p w:rsidR="007727EA" w:rsidRPr="00F07195" w:rsidRDefault="0007758B" w:rsidP="00F07195">
      <w:pPr>
        <w:jc w:val="center"/>
        <w:rPr>
          <w:b/>
        </w:rPr>
      </w:pPr>
      <w:r w:rsidRPr="00F07195">
        <w:rPr>
          <w:b/>
        </w:rPr>
        <w:t>Q9 .</w:t>
      </w:r>
    </w:p>
    <w:p w:rsidR="007727EA" w:rsidRDefault="007727EA" w:rsidP="007727EA">
      <w:pPr>
        <w:pStyle w:val="NormalWeb"/>
        <w:spacing w:before="0" w:beforeAutospacing="0" w:after="240" w:afterAutospacing="0"/>
        <w:textAlignment w:val="baseline"/>
        <w:rPr>
          <w:rFonts w:ascii="inherit" w:hAnsi="inherit"/>
          <w:color w:val="555555"/>
          <w:sz w:val="23"/>
          <w:szCs w:val="23"/>
        </w:rPr>
      </w:pPr>
      <w:r>
        <w:rPr>
          <w:rFonts w:ascii="inherit" w:hAnsi="inherit"/>
          <w:color w:val="555555"/>
          <w:sz w:val="23"/>
          <w:szCs w:val="23"/>
        </w:rPr>
        <w:t>(a). Excess return for Zynga = Zynga beta * Market Excess return</w:t>
      </w:r>
    </w:p>
    <w:p w:rsidR="007727EA" w:rsidRDefault="007727EA" w:rsidP="007727EA">
      <w:pPr>
        <w:pStyle w:val="NormalWeb"/>
        <w:spacing w:before="0" w:beforeAutospacing="0" w:after="240" w:afterAutospacing="0"/>
        <w:textAlignment w:val="baseline"/>
        <w:rPr>
          <w:rFonts w:ascii="inherit" w:hAnsi="inherit"/>
          <w:color w:val="555555"/>
          <w:sz w:val="23"/>
          <w:szCs w:val="23"/>
        </w:rPr>
      </w:pPr>
      <w:r>
        <w:rPr>
          <w:rFonts w:ascii="inherit" w:hAnsi="inherit"/>
          <w:color w:val="555555"/>
          <w:sz w:val="23"/>
          <w:szCs w:val="23"/>
        </w:rPr>
        <w:t>= 1.2* ( 1.1%)</w:t>
      </w:r>
    </w:p>
    <w:p w:rsidR="007727EA" w:rsidRDefault="007727EA" w:rsidP="007727EA">
      <w:pPr>
        <w:pStyle w:val="NormalWeb"/>
        <w:spacing w:before="0" w:beforeAutospacing="0" w:after="0" w:afterAutospacing="0"/>
        <w:textAlignment w:val="baseline"/>
        <w:rPr>
          <w:rFonts w:ascii="inherit" w:hAnsi="inherit"/>
          <w:color w:val="555555"/>
          <w:sz w:val="23"/>
          <w:szCs w:val="23"/>
        </w:rPr>
      </w:pPr>
      <w:r>
        <w:rPr>
          <w:rFonts w:ascii="inherit" w:hAnsi="inherit"/>
          <w:color w:val="555555"/>
          <w:sz w:val="23"/>
          <w:szCs w:val="23"/>
        </w:rPr>
        <w:t>= </w:t>
      </w:r>
      <w:r>
        <w:rPr>
          <w:rStyle w:val="Strong"/>
          <w:rFonts w:ascii="inherit" w:hAnsi="inherit"/>
          <w:color w:val="555555"/>
          <w:sz w:val="23"/>
          <w:szCs w:val="23"/>
          <w:bdr w:val="none" w:sz="0" w:space="0" w:color="auto" w:frame="1"/>
        </w:rPr>
        <w:t>1.32%</w:t>
      </w:r>
    </w:p>
    <w:p w:rsidR="007727EA" w:rsidRDefault="007727EA" w:rsidP="007727EA">
      <w:pPr>
        <w:pStyle w:val="NormalWeb"/>
        <w:spacing w:before="0" w:beforeAutospacing="0" w:after="0" w:afterAutospacing="0"/>
        <w:textAlignment w:val="baseline"/>
        <w:rPr>
          <w:rFonts w:ascii="inherit" w:hAnsi="inherit"/>
          <w:color w:val="555555"/>
          <w:sz w:val="23"/>
          <w:szCs w:val="23"/>
        </w:rPr>
      </w:pPr>
      <w:r>
        <w:rPr>
          <w:rFonts w:ascii="inherit" w:hAnsi="inherit"/>
          <w:color w:val="555555"/>
          <w:sz w:val="23"/>
          <w:szCs w:val="23"/>
        </w:rPr>
        <w:t>(b). </w:t>
      </w:r>
      <w:r>
        <w:rPr>
          <w:rFonts w:ascii="inherit" w:hAnsi="inherit"/>
          <w:color w:val="555555"/>
          <w:sz w:val="23"/>
          <w:szCs w:val="23"/>
          <w:bdr w:val="none" w:sz="0" w:space="0" w:color="auto" w:frame="1"/>
        </w:rPr>
        <w:t>Excess return for Proctor and Gamble =</w:t>
      </w:r>
      <w:r>
        <w:rPr>
          <w:rFonts w:ascii="inherit" w:hAnsi="inherit"/>
          <w:color w:val="555555"/>
          <w:sz w:val="23"/>
          <w:szCs w:val="23"/>
        </w:rPr>
        <w:t> Proctor and Gamble </w:t>
      </w:r>
      <w:r>
        <w:rPr>
          <w:rFonts w:ascii="inherit" w:hAnsi="inherit"/>
          <w:color w:val="555555"/>
          <w:sz w:val="23"/>
          <w:szCs w:val="23"/>
          <w:bdr w:val="none" w:sz="0" w:space="0" w:color="auto" w:frame="1"/>
        </w:rPr>
        <w:t>beta * Market Excess return</w:t>
      </w:r>
    </w:p>
    <w:p w:rsidR="007727EA" w:rsidRDefault="007727EA" w:rsidP="007727EA">
      <w:pPr>
        <w:pStyle w:val="NormalWeb"/>
        <w:spacing w:before="0" w:beforeAutospacing="0" w:after="240" w:afterAutospacing="0"/>
        <w:textAlignment w:val="baseline"/>
        <w:rPr>
          <w:rFonts w:ascii="inherit" w:hAnsi="inherit"/>
          <w:color w:val="555555"/>
          <w:sz w:val="23"/>
          <w:szCs w:val="23"/>
        </w:rPr>
      </w:pPr>
      <w:r>
        <w:rPr>
          <w:rFonts w:ascii="inherit" w:hAnsi="inherit"/>
          <w:color w:val="555555"/>
          <w:sz w:val="23"/>
          <w:szCs w:val="23"/>
        </w:rPr>
        <w:t>= 0.4 * ( 1.1%)</w:t>
      </w:r>
    </w:p>
    <w:p w:rsidR="000D5A62" w:rsidRPr="00F07195" w:rsidRDefault="007727EA" w:rsidP="00F07195">
      <w:pPr>
        <w:pStyle w:val="NormalWeb"/>
        <w:spacing w:before="0" w:beforeAutospacing="0" w:after="0" w:afterAutospacing="0"/>
        <w:textAlignment w:val="baseline"/>
        <w:rPr>
          <w:rFonts w:ascii="inherit" w:hAnsi="inherit"/>
          <w:color w:val="555555"/>
          <w:sz w:val="23"/>
          <w:szCs w:val="23"/>
        </w:rPr>
      </w:pPr>
      <w:r>
        <w:rPr>
          <w:rFonts w:ascii="inherit" w:hAnsi="inherit"/>
          <w:color w:val="555555"/>
          <w:sz w:val="23"/>
          <w:szCs w:val="23"/>
        </w:rPr>
        <w:t>= </w:t>
      </w:r>
      <w:r>
        <w:rPr>
          <w:rStyle w:val="Strong"/>
          <w:rFonts w:ascii="inherit" w:hAnsi="inherit"/>
          <w:color w:val="555555"/>
          <w:sz w:val="23"/>
          <w:szCs w:val="23"/>
          <w:bdr w:val="none" w:sz="0" w:space="0" w:color="auto" w:frame="1"/>
        </w:rPr>
        <w:t>44%</w:t>
      </w:r>
    </w:p>
    <w:p w:rsidR="00F07195" w:rsidRPr="00F07195" w:rsidRDefault="000D5A62" w:rsidP="00F07195">
      <w:pPr>
        <w:spacing w:line="480" w:lineRule="auto"/>
        <w:jc w:val="center"/>
        <w:rPr>
          <w:rFonts w:ascii="Times New Roman" w:hAnsi="Times New Roman" w:cs="Times New Roman"/>
          <w:b/>
          <w:sz w:val="24"/>
          <w:szCs w:val="24"/>
        </w:rPr>
      </w:pPr>
      <w:r w:rsidRPr="00F07195">
        <w:rPr>
          <w:rFonts w:ascii="Times New Roman" w:hAnsi="Times New Roman" w:cs="Times New Roman"/>
          <w:b/>
          <w:sz w:val="24"/>
          <w:szCs w:val="24"/>
        </w:rPr>
        <w:t>Q10.</w:t>
      </w:r>
    </w:p>
    <w:p w:rsidR="002A2CF4" w:rsidRDefault="000D5A62" w:rsidP="002A2CF4">
      <w:pPr>
        <w:spacing w:line="480" w:lineRule="auto"/>
        <w:rPr>
          <w:rFonts w:ascii="Times New Roman" w:hAnsi="Times New Roman" w:cs="Times New Roman"/>
          <w:sz w:val="24"/>
          <w:szCs w:val="24"/>
        </w:rPr>
      </w:pPr>
      <w:r w:rsidRPr="005E41B9">
        <w:rPr>
          <w:rFonts w:ascii="Times New Roman" w:eastAsia="Calibri" w:hAnsi="Times New Roman" w:cs="Times New Roman"/>
          <w:sz w:val="24"/>
          <w:szCs w:val="24"/>
        </w:rPr>
        <w:t xml:space="preserve">Given $100,000 to invest, construct a value-weighed portfolio of the four stocks listed below: </w:t>
      </w:r>
      <w:r w:rsidR="005E41B9">
        <w:rPr>
          <w:rFonts w:ascii="Times New Roman" w:hAnsi="Times New Roman" w:cs="Times New Roman"/>
          <w:sz w:val="24"/>
          <w:szCs w:val="24"/>
        </w:rPr>
        <w:t xml:space="preserve"> </w:t>
      </w:r>
    </w:p>
    <w:p w:rsidR="000D5A62" w:rsidRPr="005E41B9" w:rsidRDefault="000D5A62" w:rsidP="002A2CF4">
      <w:pPr>
        <w:spacing w:line="480" w:lineRule="auto"/>
        <w:rPr>
          <w:rFonts w:ascii="Times New Roman" w:hAnsi="Times New Roman" w:cs="Times New Roman"/>
          <w:sz w:val="24"/>
          <w:szCs w:val="24"/>
        </w:rPr>
      </w:pPr>
      <w:r w:rsidRPr="00492A6C">
        <w:rPr>
          <w:b/>
        </w:rPr>
        <w:t xml:space="preserve">Solution </w:t>
      </w:r>
      <w:r>
        <w:rPr>
          <w:b/>
        </w:rPr>
        <w:t>:</w:t>
      </w:r>
    </w:p>
    <w:p w:rsidR="00DC0B10" w:rsidRDefault="00DC0B10" w:rsidP="000D5A62">
      <w:r>
        <w:t xml:space="preserve">Total </w:t>
      </w:r>
      <w:r w:rsidR="000D5A62">
        <w:t>value of all stock</w:t>
      </w:r>
    </w:p>
    <w:p w:rsidR="00DC0B10" w:rsidRDefault="000D5A62" w:rsidP="000D5A62">
      <w:r>
        <w:t xml:space="preserve">= 11x1.1+24x1.59+42x28.56+14x8.72=1,371.86  billion </w:t>
      </w:r>
    </w:p>
    <w:p w:rsidR="00DC0B10" w:rsidRDefault="00DC0B10" w:rsidP="000D5A62">
      <w:r>
        <w:rPr>
          <w:rFonts w:ascii="Times New Roman" w:hAnsi="Times New Roman" w:cs="Times New Roman"/>
          <w:sz w:val="24"/>
          <w:szCs w:val="24"/>
        </w:rPr>
        <w:t xml:space="preserve">Portfolio weight for </w:t>
      </w:r>
      <w:r w:rsidRPr="00DC0B10">
        <w:rPr>
          <w:rFonts w:ascii="Times New Roman" w:hAnsi="Times New Roman" w:cs="Times New Roman"/>
          <w:sz w:val="24"/>
          <w:szCs w:val="24"/>
        </w:rPr>
        <w:t>Golden seas</w:t>
      </w:r>
      <w:r>
        <w:t>.</w:t>
      </w:r>
    </w:p>
    <w:p w:rsidR="00DC0B10" w:rsidRDefault="000D5A62" w:rsidP="0007758B">
      <w:r w:rsidRPr="00A9530D">
        <w:rPr>
          <w:u w:val="thick"/>
        </w:rPr>
        <w:t>11x1.1</w:t>
      </w:r>
      <w:r>
        <w:rPr>
          <w:u w:val="thick"/>
        </w:rPr>
        <w:t xml:space="preserve">    </w:t>
      </w:r>
      <w:r>
        <w:t xml:space="preserve">  x</w:t>
      </w:r>
      <w:r>
        <w:rPr>
          <w:vertAlign w:val="subscript"/>
        </w:rPr>
        <w:t xml:space="preserve"> </w:t>
      </w:r>
      <w:r>
        <w:t>100=   0.88%.</w:t>
      </w:r>
    </w:p>
    <w:p w:rsidR="000D5A62" w:rsidRDefault="000D5A62" w:rsidP="0007758B">
      <w:r w:rsidRPr="00A9530D">
        <w:t>1371.</w:t>
      </w:r>
      <w:r>
        <w:t>86</w:t>
      </w:r>
    </w:p>
    <w:p w:rsidR="0044731A" w:rsidRDefault="000D5A62" w:rsidP="0044731A">
      <w:r>
        <w:t>Q 11</w:t>
      </w:r>
      <w:r w:rsidR="0044731A" w:rsidRPr="0044731A">
        <w:t xml:space="preserve"> </w:t>
      </w:r>
    </w:p>
    <w:p w:rsidR="0044731A" w:rsidRDefault="0044731A" w:rsidP="0044731A">
      <w:r>
        <w:t xml:space="preserve">When aportfolio is given  and there is an option to add another stock to it, then we have to choose the stock that when added to the portfolio lowers the portfolio standard deviation given the risk of the </w:t>
      </w:r>
      <w:r>
        <w:lastRenderedPageBreak/>
        <w:t>newly added stock, the portfolio and the correlatioin between them .Therefore, we need to find which one of the two-stock A and B fits this .</w:t>
      </w:r>
    </w:p>
    <w:p w:rsidR="0044731A" w:rsidRDefault="0044731A" w:rsidP="0044731A">
      <w:r>
        <w:t>By simply looking at the table that has given the expected returns ,standard deviation and correlation with portfolio, we notice the following;</w:t>
      </w:r>
    </w:p>
    <w:p w:rsidR="0044731A" w:rsidRDefault="0044731A" w:rsidP="0044731A">
      <w:r>
        <w:t>The expected returns of both A and  B stock is the same 14%</w:t>
      </w:r>
    </w:p>
    <w:p w:rsidR="0044731A" w:rsidRDefault="0044731A" w:rsidP="0044731A">
      <w:r>
        <w:t>Stock A has a higher standard  deviation  than B</w:t>
      </w:r>
    </w:p>
    <w:p w:rsidR="0044731A" w:rsidRDefault="0044731A" w:rsidP="0044731A">
      <w:r>
        <w:t>Stock B  is higherly correlated top the portfolio than stock A.</w:t>
      </w:r>
    </w:p>
    <w:p w:rsidR="0044731A" w:rsidRDefault="0044731A" w:rsidP="0044731A">
      <w:r>
        <w:t>Therefore , based on the correlation ,we can make adecision that choosing stock A which has a low correlation with the portfolio gives  us the “diversification benefits ;so it makes sense to add stock A TOP the portfolio</w:t>
      </w:r>
    </w:p>
    <w:p w:rsidR="0044731A" w:rsidRDefault="0044731A" w:rsidP="0044731A">
      <w:r>
        <w:t xml:space="preserve">Calculations </w:t>
      </w:r>
    </w:p>
    <w:p w:rsidR="0044731A" w:rsidRDefault="0044731A" w:rsidP="0044731A">
      <w:r>
        <w:t>The standard deviation  after we add stock A with  a Weight   of  20% to the portfolio using the formula;</w:t>
      </w:r>
    </w:p>
    <w:p w:rsidR="0044731A" w:rsidRDefault="0044731A" w:rsidP="0044731A">
      <w:pPr>
        <w:rPr>
          <w:rFonts w:eastAsiaTheme="minorEastAsia"/>
          <w:sz w:val="28"/>
        </w:rPr>
      </w:pPr>
      <w:r>
        <w:t>Std New Port=</w:t>
      </w:r>
      <m:oMath>
        <m:r>
          <w:rPr>
            <w:rFonts w:ascii="Cambria Math" w:hAnsi="Cambria Math"/>
            <w:sz w:val="28"/>
          </w:rPr>
          <m:t>√</m:t>
        </m:r>
      </m:oMath>
      <w:r>
        <w:rPr>
          <w:rFonts w:eastAsiaTheme="minorEastAsia"/>
          <w:sz w:val="28"/>
        </w:rPr>
        <w:t xml:space="preserve"> W stdv+Wport +2WaWport Corr(A,port)stdv A stdvport</w:t>
      </w:r>
    </w:p>
    <w:p w:rsidR="0044731A" w:rsidRDefault="0044731A" w:rsidP="0044731A">
      <w:pPr>
        <w:rPr>
          <w:rFonts w:eastAsiaTheme="minorEastAsia"/>
          <w:sz w:val="28"/>
        </w:rPr>
      </w:pPr>
      <w:r>
        <w:rPr>
          <w:rFonts w:eastAsiaTheme="minorEastAsia"/>
          <w:sz w:val="28"/>
        </w:rPr>
        <w:t xml:space="preserve">                    =</w:t>
      </w:r>
      <m:oMath>
        <m:rad>
          <m:radPr>
            <m:degHide m:val="on"/>
            <m:ctrlPr>
              <w:rPr>
                <w:rFonts w:ascii="Cambria Math" w:hAnsi="Times New Roman" w:cs="Times New Roman"/>
                <w:i/>
                <w:sz w:val="24"/>
                <w:szCs w:val="24"/>
              </w:rPr>
            </m:ctrlPr>
          </m:radPr>
          <m:deg/>
          <m:e>
            <m:r>
              <w:rPr>
                <w:rFonts w:ascii="Cambria Math" w:hAnsi="Times New Roman" w:cs="Times New Roman"/>
                <w:sz w:val="24"/>
                <w:szCs w:val="24"/>
              </w:rPr>
              <m:t>(0.20</m:t>
            </m:r>
          </m:e>
        </m:rad>
        <m:r>
          <w:rPr>
            <w:rFonts w:ascii="Cambria Math" w:hAnsi="Times New Roman" w:cs="Times New Roman"/>
            <w:sz w:val="24"/>
            <w:szCs w:val="24"/>
          </w:rPr>
          <m:t xml:space="preserve"> 2</m:t>
        </m:r>
        <m:r>
          <w:rPr>
            <w:rFonts w:ascii="Cambria Math" w:hAnsi="Cambria Math" w:cs="Times New Roman"/>
            <w:sz w:val="24"/>
            <w:szCs w:val="24"/>
          </w:rPr>
          <m:t>x</m:t>
        </m:r>
        <m:r>
          <w:rPr>
            <w:rFonts w:ascii="Cambria Math" w:hAnsi="Times New Roman" w:cs="Times New Roman"/>
            <w:sz w:val="24"/>
            <w:szCs w:val="24"/>
          </w:rPr>
          <m:t xml:space="preserve"> 0.23 2)</m:t>
        </m:r>
        <m:r>
          <w:rPr>
            <w:rFonts w:ascii="Cambria Math" w:eastAsiaTheme="minorEastAsia" w:hAnsi="Times New Roman" w:cs="Times New Roman"/>
            <w:sz w:val="24"/>
            <w:szCs w:val="24"/>
          </w:rPr>
          <m:t>+(</m:t>
        </m:r>
      </m:oMath>
      <w:r>
        <w:rPr>
          <w:rFonts w:eastAsiaTheme="minorEastAsia"/>
          <w:sz w:val="28"/>
        </w:rPr>
        <w:t>0.802x0.302)+(2x0.20x0.4x0.23x0.30)</w:t>
      </w:r>
    </w:p>
    <w:p w:rsidR="0044731A" w:rsidRDefault="0044731A" w:rsidP="0044731A">
      <w:pPr>
        <w:rPr>
          <w:rFonts w:eastAsiaTheme="minorEastAsia"/>
          <w:sz w:val="28"/>
        </w:rPr>
      </w:pPr>
      <w:r>
        <w:rPr>
          <w:rFonts w:eastAsiaTheme="minorEastAsia"/>
          <w:sz w:val="28"/>
        </w:rPr>
        <w:t xml:space="preserve">                                          =</w:t>
      </w:r>
      <m:oMath>
        <m:r>
          <w:rPr>
            <w:rFonts w:ascii="Cambria Math" w:hAnsi="Cambria Math"/>
            <w:sz w:val="28"/>
          </w:rPr>
          <m:t>√0.06</m:t>
        </m:r>
      </m:oMath>
      <w:r>
        <w:rPr>
          <w:rFonts w:eastAsiaTheme="minorEastAsia"/>
          <w:sz w:val="28"/>
        </w:rPr>
        <w:t>00    =2.45%</w:t>
      </w:r>
    </w:p>
    <w:p w:rsidR="0044731A" w:rsidRDefault="0044731A" w:rsidP="0044731A">
      <w:r>
        <w:t>Standard deviation of the new port is 0.245%</w:t>
      </w:r>
    </w:p>
    <w:p w:rsidR="0044731A" w:rsidRDefault="0044731A" w:rsidP="0044731A">
      <w:r>
        <w:t>Now , calculation of the  portfolio standard Deviation after we add stock B WITH a wweight of 20%  the portfolio using the formula:</w:t>
      </w:r>
    </w:p>
    <w:p w:rsidR="0044731A" w:rsidRDefault="0044731A" w:rsidP="0044731A">
      <w:pPr>
        <w:rPr>
          <w:rFonts w:eastAsiaTheme="minorEastAsia"/>
          <w:sz w:val="28"/>
        </w:rPr>
      </w:pPr>
      <w:r>
        <w:t>=</w:t>
      </w:r>
      <m:oMath>
        <m:r>
          <w:rPr>
            <w:rFonts w:ascii="Cambria Math" w:hAnsi="Cambria Math"/>
            <w:sz w:val="28"/>
          </w:rPr>
          <m:t>√</m:t>
        </m:r>
      </m:oMath>
      <w:r>
        <w:rPr>
          <w:rFonts w:eastAsiaTheme="minorEastAsia"/>
          <w:sz w:val="28"/>
        </w:rPr>
        <w:t xml:space="preserve"> W stdv+Wport +2WaWport Corr(A,port)stdv A stdvport</w:t>
      </w:r>
    </w:p>
    <w:p w:rsidR="0044731A" w:rsidRDefault="0044731A" w:rsidP="0044731A">
      <w:pPr>
        <w:rPr>
          <w:rFonts w:eastAsiaTheme="minorEastAsia"/>
          <w:sz w:val="28"/>
        </w:rPr>
      </w:pPr>
      <w:r>
        <w:t>=</w:t>
      </w:r>
      <m:oMath>
        <m:r>
          <w:rPr>
            <w:rFonts w:ascii="Cambria Math" w:hAnsi="Cambria Math"/>
            <w:sz w:val="28"/>
          </w:rPr>
          <m:t>√</m:t>
        </m:r>
      </m:oMath>
      <w:r>
        <w:rPr>
          <w:rFonts w:eastAsiaTheme="minorEastAsia"/>
          <w:sz w:val="28"/>
        </w:rPr>
        <w:t xml:space="preserve"> (0.20 2 X 0.202) +(0.802 x0.282)+(2x0.20x0.80x0.7x0.20x0.30) = 0.0652 or 6.52%</w:t>
      </w:r>
    </w:p>
    <w:p w:rsidR="000D5A62" w:rsidRPr="0044731A" w:rsidRDefault="0044731A" w:rsidP="0007758B">
      <w:pPr>
        <w:rPr>
          <w:rFonts w:eastAsiaTheme="minorEastAsia"/>
          <w:sz w:val="28"/>
        </w:rPr>
      </w:pPr>
      <w:r>
        <w:rPr>
          <w:rFonts w:eastAsiaTheme="minorEastAsia"/>
          <w:sz w:val="28"/>
        </w:rPr>
        <w:t>The standard deviation of the portfolio with 20% of stock A in it is 2.45% and with 20% of stock B is 6.52.Thus ,the volatility opf the portfolio is lower when stock A  is added to i.Therefore,ADD STOCK A TO the portfolio</w:t>
      </w:r>
      <w:r>
        <w:t xml:space="preserve"> </w:t>
      </w:r>
    </w:p>
    <w:p w:rsidR="008430AD" w:rsidRPr="00F07195" w:rsidRDefault="008430AD" w:rsidP="00F07195">
      <w:pPr>
        <w:jc w:val="center"/>
        <w:rPr>
          <w:b/>
        </w:rPr>
      </w:pPr>
      <w:r w:rsidRPr="00F07195">
        <w:rPr>
          <w:b/>
        </w:rPr>
        <w:t>Q12.</w:t>
      </w:r>
    </w:p>
    <w:p w:rsidR="008430AD" w:rsidRPr="005E41B9" w:rsidRDefault="008430AD" w:rsidP="0007758B">
      <w:pPr>
        <w:rPr>
          <w:rFonts w:ascii="Times New Roman" w:hAnsi="Times New Roman" w:cs="Times New Roman"/>
          <w:sz w:val="24"/>
          <w:szCs w:val="24"/>
        </w:rPr>
      </w:pPr>
      <w:r w:rsidRPr="005E41B9">
        <w:rPr>
          <w:rFonts w:ascii="Times New Roman" w:hAnsi="Times New Roman" w:cs="Times New Roman"/>
          <w:sz w:val="24"/>
          <w:szCs w:val="24"/>
        </w:rPr>
        <w:t>To find the average monthly return use the following formular:</w:t>
      </w:r>
    </w:p>
    <w:p w:rsidR="008430AD" w:rsidRDefault="008430AD" w:rsidP="0007758B">
      <w:r w:rsidRPr="008430AD">
        <w:rPr>
          <w:noProof/>
        </w:rPr>
        <w:lastRenderedPageBreak/>
        <w:drawing>
          <wp:inline distT="0" distB="0" distL="0" distR="0">
            <wp:extent cx="2346960" cy="467360"/>
            <wp:effectExtent l="25400" t="0" r="0" b="0"/>
            <wp:docPr id="45" name="Picture 5" descr="::::Screen Shot 2016-11-28 at 5.24.4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reen Shot 2016-11-28 at 5.24.41 PM.png"/>
                    <pic:cNvPicPr>
                      <a:picLocks noChangeAspect="1" noChangeArrowheads="1"/>
                    </pic:cNvPicPr>
                  </pic:nvPicPr>
                  <pic:blipFill>
                    <a:blip r:embed="rId19"/>
                    <a:srcRect/>
                    <a:stretch>
                      <a:fillRect/>
                    </a:stretch>
                  </pic:blipFill>
                  <pic:spPr bwMode="auto">
                    <a:xfrm>
                      <a:off x="0" y="0"/>
                      <a:ext cx="2346960" cy="467360"/>
                    </a:xfrm>
                    <a:prstGeom prst="rect">
                      <a:avLst/>
                    </a:prstGeom>
                    <a:noFill/>
                    <a:ln w="9525">
                      <a:noFill/>
                      <a:miter lim="800000"/>
                      <a:headEnd/>
                      <a:tailEnd/>
                    </a:ln>
                  </pic:spPr>
                </pic:pic>
              </a:graphicData>
            </a:graphic>
          </wp:inline>
        </w:drawing>
      </w:r>
    </w:p>
    <w:p w:rsidR="008430AD" w:rsidRPr="005E41B9" w:rsidRDefault="008430AD" w:rsidP="0007758B">
      <w:pPr>
        <w:rPr>
          <w:rFonts w:ascii="Times New Roman" w:hAnsi="Times New Roman" w:cs="Times New Roman"/>
          <w:sz w:val="24"/>
          <w:szCs w:val="24"/>
        </w:rPr>
      </w:pPr>
      <w:r w:rsidRPr="005E41B9">
        <w:rPr>
          <w:rFonts w:ascii="Times New Roman" w:hAnsi="Times New Roman" w:cs="Times New Roman"/>
          <w:sz w:val="24"/>
          <w:szCs w:val="24"/>
        </w:rPr>
        <w:t>The averag</w:t>
      </w:r>
      <w:r w:rsidR="005E41B9" w:rsidRPr="005E41B9">
        <w:rPr>
          <w:rFonts w:ascii="Times New Roman" w:hAnsi="Times New Roman" w:cs="Times New Roman"/>
          <w:sz w:val="24"/>
          <w:szCs w:val="24"/>
        </w:rPr>
        <w:t>e monthly return for coca cola :</w:t>
      </w:r>
    </w:p>
    <w:p w:rsidR="008430AD" w:rsidRDefault="005E41B9" w:rsidP="005E41B9">
      <w:pPr>
        <w:spacing w:line="480" w:lineRule="auto"/>
      </w:pPr>
      <w:r>
        <w:t>1/12 ( -0.90+-1.6+4.2+-2.6+-9.1+-8.2+12+-0.7+-7+1.2+9.2+-1.1)=  -1.13%</w:t>
      </w:r>
    </w:p>
    <w:p w:rsidR="00DC0B10" w:rsidRPr="0035734D" w:rsidRDefault="00BD1372" w:rsidP="00F07195">
      <w:pPr>
        <w:spacing w:line="480" w:lineRule="auto"/>
        <w:jc w:val="center"/>
        <w:rPr>
          <w:b/>
        </w:rPr>
      </w:pPr>
      <w:r w:rsidRPr="0035734D">
        <w:rPr>
          <w:b/>
        </w:rPr>
        <w:t>Q.13</w:t>
      </w:r>
    </w:p>
    <w:p w:rsidR="001B161B" w:rsidRDefault="001B161B" w:rsidP="001B161B">
      <w:r w:rsidRPr="001B161B">
        <w:t>R</w:t>
      </w:r>
      <w:r w:rsidRPr="001B161B">
        <w:rPr>
          <w:vertAlign w:val="subscript"/>
        </w:rPr>
        <w:t xml:space="preserve">P  </w:t>
      </w:r>
      <w:r w:rsidRPr="001B161B">
        <w:t>.</w:t>
      </w:r>
      <m:oMath>
        <m:r>
          <w:rPr>
            <w:rFonts w:ascii="Cambria Math" w:hAnsi="Cambria Math"/>
          </w:rPr>
          <m:t>∑</m:t>
        </m:r>
      </m:oMath>
      <w:r w:rsidRPr="001B161B">
        <w:rPr>
          <w:rFonts w:eastAsiaTheme="minorEastAsia"/>
        </w:rPr>
        <w:t xml:space="preserve"> X</w:t>
      </w:r>
      <w:r w:rsidRPr="001B161B">
        <w:rPr>
          <w:rFonts w:eastAsiaTheme="minorEastAsia"/>
          <w:vertAlign w:val="subscript"/>
        </w:rPr>
        <w:t>1</w:t>
      </w:r>
      <w:r w:rsidRPr="001B161B">
        <w:rPr>
          <w:rFonts w:eastAsiaTheme="minorEastAsia"/>
        </w:rPr>
        <w:t>r</w:t>
      </w:r>
      <w:r w:rsidRPr="001B161B">
        <w:rPr>
          <w:rFonts w:eastAsiaTheme="minorEastAsia"/>
          <w:vertAlign w:val="subscript"/>
        </w:rPr>
        <w:t xml:space="preserve">1 </w:t>
      </w:r>
      <w:r w:rsidRPr="001B161B">
        <w:rPr>
          <w:rFonts w:eastAsiaTheme="minorEastAsia"/>
        </w:rPr>
        <w:t>+X</w:t>
      </w:r>
      <w:r w:rsidRPr="001B161B">
        <w:rPr>
          <w:rFonts w:eastAsiaTheme="minorEastAsia"/>
          <w:vertAlign w:val="subscript"/>
        </w:rPr>
        <w:t>2</w:t>
      </w:r>
      <w:r w:rsidRPr="001B161B">
        <w:rPr>
          <w:rFonts w:eastAsiaTheme="minorEastAsia"/>
        </w:rPr>
        <w:t xml:space="preserve">  r</w:t>
      </w:r>
      <w:r w:rsidRPr="001B161B">
        <w:rPr>
          <w:rFonts w:eastAsiaTheme="minorEastAsia"/>
          <w:vertAlign w:val="subscript"/>
        </w:rPr>
        <w:t>2</w:t>
      </w:r>
      <w:r w:rsidRPr="001B161B">
        <w:rPr>
          <w:rFonts w:eastAsiaTheme="minorEastAsia"/>
        </w:rPr>
        <w:t>………………</w:t>
      </w:r>
      <w:r w:rsidRPr="001B161B">
        <w:rPr>
          <w:rFonts w:eastAsiaTheme="minorEastAsia"/>
          <w:vertAlign w:val="subscript"/>
        </w:rPr>
        <w:t xml:space="preserve"> </w:t>
      </w:r>
      <w:r>
        <w:rPr>
          <w:rFonts w:eastAsiaTheme="minorEastAsia"/>
        </w:rPr>
        <w:t>X</w:t>
      </w:r>
      <w:r>
        <w:rPr>
          <w:rFonts w:eastAsiaTheme="minorEastAsia"/>
          <w:vertAlign w:val="subscript"/>
        </w:rPr>
        <w:t xml:space="preserve">n </w:t>
      </w:r>
      <w:r>
        <w:rPr>
          <w:rFonts w:eastAsiaTheme="minorEastAsia"/>
        </w:rPr>
        <w:t>r</w:t>
      </w:r>
      <w:r w:rsidRPr="00A30B86">
        <w:rPr>
          <w:rFonts w:eastAsiaTheme="minorEastAsia"/>
          <w:vertAlign w:val="subscript"/>
        </w:rPr>
        <w:t>n</w:t>
      </w:r>
    </w:p>
    <w:p w:rsidR="001B161B" w:rsidRDefault="001B161B" w:rsidP="001B161B">
      <w:r>
        <w:t xml:space="preserve">Where X= weight of stock in portfolio </w:t>
      </w:r>
    </w:p>
    <w:p w:rsidR="001B161B" w:rsidRDefault="001B161B" w:rsidP="001B161B">
      <w:r>
        <w:t xml:space="preserve">               r= return on stock </w:t>
      </w:r>
    </w:p>
    <w:p w:rsidR="001B161B" w:rsidRDefault="001B161B" w:rsidP="001B161B">
      <w:r>
        <w:t>Portfolio return for year 2010</w:t>
      </w:r>
    </w:p>
    <w:p w:rsidR="001B161B" w:rsidRDefault="001B161B" w:rsidP="001B161B">
      <w:r>
        <w:t>R</w:t>
      </w:r>
      <w:r>
        <w:rPr>
          <w:vertAlign w:val="subscript"/>
        </w:rPr>
        <w:t xml:space="preserve">P  </w:t>
      </w:r>
      <w:r>
        <w:t>.</w:t>
      </w:r>
      <m:oMath>
        <m:r>
          <w:rPr>
            <w:rFonts w:ascii="Cambria Math" w:hAnsi="Cambria Math"/>
          </w:rPr>
          <m:t>∑</m:t>
        </m:r>
      </m:oMath>
      <w:r>
        <w:rPr>
          <w:rFonts w:eastAsiaTheme="minorEastAsia"/>
        </w:rPr>
        <w:t xml:space="preserve"> X</w:t>
      </w:r>
      <w:r>
        <w:rPr>
          <w:rFonts w:eastAsiaTheme="minorEastAsia"/>
          <w:vertAlign w:val="subscript"/>
        </w:rPr>
        <w:t>1</w:t>
      </w:r>
      <w:r>
        <w:rPr>
          <w:rFonts w:eastAsiaTheme="minorEastAsia"/>
        </w:rPr>
        <w:t>r</w:t>
      </w:r>
      <w:r>
        <w:rPr>
          <w:rFonts w:eastAsiaTheme="minorEastAsia"/>
          <w:vertAlign w:val="subscript"/>
        </w:rPr>
        <w:t xml:space="preserve">1 </w:t>
      </w:r>
      <w:r>
        <w:rPr>
          <w:rFonts w:eastAsiaTheme="minorEastAsia"/>
        </w:rPr>
        <w:t>+X</w:t>
      </w:r>
      <w:r>
        <w:rPr>
          <w:rFonts w:eastAsiaTheme="minorEastAsia"/>
          <w:vertAlign w:val="subscript"/>
        </w:rPr>
        <w:t>2</w:t>
      </w:r>
      <w:r>
        <w:rPr>
          <w:rFonts w:eastAsiaTheme="minorEastAsia"/>
        </w:rPr>
        <w:t xml:space="preserve">  r</w:t>
      </w:r>
      <w:r>
        <w:rPr>
          <w:rFonts w:eastAsiaTheme="minorEastAsia"/>
          <w:vertAlign w:val="subscript"/>
        </w:rPr>
        <w:t>2</w:t>
      </w:r>
      <w:r>
        <w:rPr>
          <w:rFonts w:eastAsiaTheme="minorEastAsia"/>
        </w:rPr>
        <w:t>………………</w:t>
      </w:r>
      <w:r>
        <w:rPr>
          <w:rFonts w:eastAsiaTheme="minorEastAsia"/>
          <w:vertAlign w:val="subscript"/>
        </w:rPr>
        <w:t xml:space="preserve"> </w:t>
      </w:r>
      <w:r>
        <w:rPr>
          <w:rFonts w:eastAsiaTheme="minorEastAsia"/>
        </w:rPr>
        <w:t>X</w:t>
      </w:r>
      <w:r>
        <w:rPr>
          <w:rFonts w:eastAsiaTheme="minorEastAsia"/>
          <w:vertAlign w:val="subscript"/>
        </w:rPr>
        <w:t xml:space="preserve">n </w:t>
      </w:r>
      <w:r>
        <w:rPr>
          <w:rFonts w:eastAsiaTheme="minorEastAsia"/>
        </w:rPr>
        <w:t>r</w:t>
      </w:r>
      <w:r w:rsidRPr="00A30B86">
        <w:rPr>
          <w:rFonts w:eastAsiaTheme="minorEastAsia"/>
          <w:vertAlign w:val="subscript"/>
        </w:rPr>
        <w:t>n</w:t>
      </w:r>
    </w:p>
    <w:p w:rsidR="001B161B" w:rsidRDefault="001B161B" w:rsidP="001B161B">
      <w:r>
        <w:t>R</w:t>
      </w:r>
      <w:r>
        <w:rPr>
          <w:vertAlign w:val="subscript"/>
        </w:rPr>
        <w:t xml:space="preserve">P   </w:t>
      </w:r>
      <w:r>
        <w:t xml:space="preserve">  = (-2%X50%)+ (20%X25%)+(8%X25%) = 6.00%</w:t>
      </w:r>
    </w:p>
    <w:p w:rsidR="001B161B" w:rsidRDefault="001B161B" w:rsidP="001B161B">
      <w:r>
        <w:t>Portfolio return for year 2011</w:t>
      </w:r>
    </w:p>
    <w:p w:rsidR="001B161B" w:rsidRDefault="001B161B" w:rsidP="001B161B">
      <w:pPr>
        <w:rPr>
          <w:rFonts w:eastAsiaTheme="minorEastAsia"/>
          <w:vertAlign w:val="subscript"/>
        </w:rPr>
      </w:pPr>
      <w:r>
        <w:t>R</w:t>
      </w:r>
      <w:r>
        <w:rPr>
          <w:vertAlign w:val="subscript"/>
        </w:rPr>
        <w:t xml:space="preserve">P  </w:t>
      </w:r>
      <w:r>
        <w:t>.</w:t>
      </w:r>
      <m:oMath>
        <m:r>
          <w:rPr>
            <w:rFonts w:ascii="Cambria Math" w:hAnsi="Cambria Math"/>
          </w:rPr>
          <m:t>∑</m:t>
        </m:r>
      </m:oMath>
      <w:r>
        <w:rPr>
          <w:rFonts w:eastAsiaTheme="minorEastAsia"/>
        </w:rPr>
        <w:t xml:space="preserve"> X</w:t>
      </w:r>
      <w:r>
        <w:rPr>
          <w:rFonts w:eastAsiaTheme="minorEastAsia"/>
          <w:vertAlign w:val="subscript"/>
        </w:rPr>
        <w:t>1</w:t>
      </w:r>
      <w:r>
        <w:rPr>
          <w:rFonts w:eastAsiaTheme="minorEastAsia"/>
        </w:rPr>
        <w:t>r</w:t>
      </w:r>
      <w:r>
        <w:rPr>
          <w:rFonts w:eastAsiaTheme="minorEastAsia"/>
          <w:vertAlign w:val="subscript"/>
        </w:rPr>
        <w:t xml:space="preserve">1 </w:t>
      </w:r>
      <w:r>
        <w:rPr>
          <w:rFonts w:eastAsiaTheme="minorEastAsia"/>
        </w:rPr>
        <w:t>+X</w:t>
      </w:r>
      <w:r>
        <w:rPr>
          <w:rFonts w:eastAsiaTheme="minorEastAsia"/>
          <w:vertAlign w:val="subscript"/>
        </w:rPr>
        <w:t>2</w:t>
      </w:r>
      <w:r>
        <w:rPr>
          <w:rFonts w:eastAsiaTheme="minorEastAsia"/>
        </w:rPr>
        <w:t xml:space="preserve">  r</w:t>
      </w:r>
      <w:r>
        <w:rPr>
          <w:rFonts w:eastAsiaTheme="minorEastAsia"/>
          <w:vertAlign w:val="subscript"/>
        </w:rPr>
        <w:t>2</w:t>
      </w:r>
      <w:r>
        <w:rPr>
          <w:rFonts w:eastAsiaTheme="minorEastAsia"/>
        </w:rPr>
        <w:t>………………</w:t>
      </w:r>
      <w:r>
        <w:rPr>
          <w:rFonts w:eastAsiaTheme="minorEastAsia"/>
          <w:vertAlign w:val="subscript"/>
        </w:rPr>
        <w:t xml:space="preserve"> </w:t>
      </w:r>
      <w:r>
        <w:rPr>
          <w:rFonts w:eastAsiaTheme="minorEastAsia"/>
        </w:rPr>
        <w:t>X</w:t>
      </w:r>
      <w:r>
        <w:rPr>
          <w:rFonts w:eastAsiaTheme="minorEastAsia"/>
          <w:vertAlign w:val="subscript"/>
        </w:rPr>
        <w:t xml:space="preserve">n </w:t>
      </w:r>
      <w:r>
        <w:rPr>
          <w:rFonts w:eastAsiaTheme="minorEastAsia"/>
        </w:rPr>
        <w:t>r</w:t>
      </w:r>
      <w:r w:rsidRPr="00A30B86">
        <w:rPr>
          <w:rFonts w:eastAsiaTheme="minorEastAsia"/>
          <w:vertAlign w:val="subscript"/>
        </w:rPr>
        <w:t>n</w:t>
      </w:r>
    </w:p>
    <w:p w:rsidR="001B161B" w:rsidRDefault="001B161B" w:rsidP="001B161B">
      <w:r>
        <w:t>R</w:t>
      </w:r>
      <w:r>
        <w:rPr>
          <w:vertAlign w:val="subscript"/>
        </w:rPr>
        <w:t xml:space="preserve">P </w:t>
      </w:r>
      <w:r>
        <w:t>=  (-5%X50%)+(31%X25)+(20%X25%) = 10.25%</w:t>
      </w:r>
    </w:p>
    <w:p w:rsidR="001B161B" w:rsidRDefault="001B161B" w:rsidP="001B161B">
      <w:r>
        <w:t>Portfolio return for year 2012.</w:t>
      </w:r>
    </w:p>
    <w:p w:rsidR="001B161B" w:rsidRDefault="001B161B" w:rsidP="001B161B">
      <w:pPr>
        <w:rPr>
          <w:rFonts w:eastAsiaTheme="minorEastAsia"/>
          <w:vertAlign w:val="subscript"/>
        </w:rPr>
      </w:pPr>
      <w:r>
        <w:t>R</w:t>
      </w:r>
      <w:r>
        <w:rPr>
          <w:vertAlign w:val="subscript"/>
        </w:rPr>
        <w:t>P  =</w:t>
      </w:r>
      <w:r>
        <w:t>.</w:t>
      </w:r>
      <m:oMath>
        <m:r>
          <w:rPr>
            <w:rFonts w:ascii="Cambria Math" w:hAnsi="Cambria Math"/>
          </w:rPr>
          <m:t>∑</m:t>
        </m:r>
      </m:oMath>
      <w:r>
        <w:rPr>
          <w:rFonts w:eastAsiaTheme="minorEastAsia"/>
        </w:rPr>
        <w:t xml:space="preserve"> X</w:t>
      </w:r>
      <w:r>
        <w:rPr>
          <w:rFonts w:eastAsiaTheme="minorEastAsia"/>
          <w:vertAlign w:val="subscript"/>
        </w:rPr>
        <w:t>1</w:t>
      </w:r>
      <w:r>
        <w:rPr>
          <w:rFonts w:eastAsiaTheme="minorEastAsia"/>
        </w:rPr>
        <w:t>r</w:t>
      </w:r>
      <w:r>
        <w:rPr>
          <w:rFonts w:eastAsiaTheme="minorEastAsia"/>
          <w:vertAlign w:val="subscript"/>
        </w:rPr>
        <w:t xml:space="preserve">1 </w:t>
      </w:r>
      <w:r>
        <w:rPr>
          <w:rFonts w:eastAsiaTheme="minorEastAsia"/>
        </w:rPr>
        <w:t>+X</w:t>
      </w:r>
      <w:r>
        <w:rPr>
          <w:rFonts w:eastAsiaTheme="minorEastAsia"/>
          <w:vertAlign w:val="subscript"/>
        </w:rPr>
        <w:t>2</w:t>
      </w:r>
      <w:r>
        <w:rPr>
          <w:rFonts w:eastAsiaTheme="minorEastAsia"/>
        </w:rPr>
        <w:t xml:space="preserve">  r</w:t>
      </w:r>
      <w:r>
        <w:rPr>
          <w:rFonts w:eastAsiaTheme="minorEastAsia"/>
          <w:vertAlign w:val="subscript"/>
        </w:rPr>
        <w:t>2</w:t>
      </w:r>
      <w:r>
        <w:rPr>
          <w:rFonts w:eastAsiaTheme="minorEastAsia"/>
        </w:rPr>
        <w:t>………………</w:t>
      </w:r>
      <w:r>
        <w:rPr>
          <w:rFonts w:eastAsiaTheme="minorEastAsia"/>
          <w:vertAlign w:val="subscript"/>
        </w:rPr>
        <w:t xml:space="preserve"> </w:t>
      </w:r>
      <w:r>
        <w:rPr>
          <w:rFonts w:eastAsiaTheme="minorEastAsia"/>
        </w:rPr>
        <w:t>X</w:t>
      </w:r>
      <w:r>
        <w:rPr>
          <w:rFonts w:eastAsiaTheme="minorEastAsia"/>
          <w:vertAlign w:val="subscript"/>
        </w:rPr>
        <w:t xml:space="preserve">n </w:t>
      </w:r>
      <w:r>
        <w:rPr>
          <w:rFonts w:eastAsiaTheme="minorEastAsia"/>
        </w:rPr>
        <w:t>r</w:t>
      </w:r>
      <w:r w:rsidRPr="00A30B86">
        <w:rPr>
          <w:rFonts w:eastAsiaTheme="minorEastAsia"/>
          <w:vertAlign w:val="subscript"/>
        </w:rPr>
        <w:t>n</w:t>
      </w:r>
    </w:p>
    <w:p w:rsidR="001C7F3D" w:rsidRPr="00A6131D" w:rsidRDefault="001B161B" w:rsidP="00A6131D">
      <w:r>
        <w:t>R</w:t>
      </w:r>
      <w:r>
        <w:rPr>
          <w:vertAlign w:val="subscript"/>
        </w:rPr>
        <w:t xml:space="preserve">P  </w:t>
      </w:r>
      <w:r>
        <w:t>=(8%X50)+(8%X25%)+(8X25%) =16.00%</w:t>
      </w:r>
    </w:p>
    <w:p w:rsidR="001C7F3D" w:rsidRDefault="00554D4A" w:rsidP="005E41B9">
      <w:pPr>
        <w:spacing w:line="480" w:lineRule="auto"/>
        <w:rPr>
          <w:rFonts w:eastAsiaTheme="minorEastAsia"/>
        </w:rPr>
      </w:pPr>
      <w:r>
        <w:rPr>
          <w:rFonts w:eastAsiaTheme="minorEastAsia"/>
        </w:rPr>
        <w:t xml:space="preserve">Portfolio Return for </w:t>
      </w:r>
      <w:r w:rsidR="0006370E">
        <w:rPr>
          <w:rFonts w:eastAsiaTheme="minorEastAsia"/>
        </w:rPr>
        <w:t>2013</w:t>
      </w:r>
    </w:p>
    <w:p w:rsidR="0006370E" w:rsidRDefault="0006370E" w:rsidP="005E41B9">
      <w:pPr>
        <w:spacing w:line="480" w:lineRule="auto"/>
        <w:rPr>
          <w:rFonts w:eastAsiaTheme="minorEastAsia"/>
        </w:rPr>
      </w:pPr>
      <w:r>
        <w:rPr>
          <w:rFonts w:eastAsiaTheme="minorEastAsia"/>
        </w:rPr>
        <w:t>R</w:t>
      </w:r>
      <w:r>
        <w:rPr>
          <w:rFonts w:eastAsiaTheme="minorEastAsia"/>
          <w:vertAlign w:val="subscript"/>
        </w:rPr>
        <w:t xml:space="preserve">p </w:t>
      </w:r>
      <w:r>
        <w:rPr>
          <w:rFonts w:eastAsiaTheme="minorEastAsia"/>
        </w:rPr>
        <w:t xml:space="preserve">= </w:t>
      </w:r>
      <w:r w:rsidR="009B0234">
        <w:rPr>
          <w:rFonts w:eastAsiaTheme="minorEastAsia"/>
        </w:rPr>
        <w:t xml:space="preserve">(-5%x 25%)+ </w:t>
      </w:r>
      <w:r w:rsidR="00E369C3">
        <w:rPr>
          <w:rFonts w:eastAsiaTheme="minorEastAsia"/>
        </w:rPr>
        <w:t>(-2%x 25%) +</w:t>
      </w:r>
      <w:r w:rsidR="00663A68">
        <w:rPr>
          <w:rFonts w:eastAsiaTheme="minorEastAsia"/>
        </w:rPr>
        <w:t xml:space="preserve">(20%x50%) = </w:t>
      </w:r>
      <w:r w:rsidR="00EE2DB2">
        <w:rPr>
          <w:rFonts w:eastAsiaTheme="minorEastAsia"/>
        </w:rPr>
        <w:t>8.25%</w:t>
      </w:r>
    </w:p>
    <w:p w:rsidR="00EE2DB2" w:rsidRDefault="00EE2DB2" w:rsidP="005E41B9">
      <w:pPr>
        <w:spacing w:line="480" w:lineRule="auto"/>
        <w:rPr>
          <w:rFonts w:eastAsiaTheme="minorEastAsia"/>
        </w:rPr>
      </w:pPr>
      <w:r>
        <w:rPr>
          <w:rFonts w:eastAsiaTheme="minorEastAsia"/>
        </w:rPr>
        <w:t>Portfolio Return for 2014</w:t>
      </w:r>
    </w:p>
    <w:p w:rsidR="00342D57" w:rsidRDefault="00342D57" w:rsidP="005E41B9">
      <w:pPr>
        <w:spacing w:line="480" w:lineRule="auto"/>
        <w:rPr>
          <w:rFonts w:eastAsiaTheme="minorEastAsia"/>
        </w:rPr>
      </w:pPr>
      <w:r>
        <w:rPr>
          <w:rFonts w:eastAsiaTheme="minorEastAsia"/>
        </w:rPr>
        <w:t>R</w:t>
      </w:r>
      <w:r>
        <w:rPr>
          <w:rFonts w:eastAsiaTheme="minorEastAsia"/>
          <w:vertAlign w:val="subscript"/>
        </w:rPr>
        <w:t xml:space="preserve">p </w:t>
      </w:r>
      <w:r>
        <w:rPr>
          <w:rFonts w:eastAsiaTheme="minorEastAsia"/>
        </w:rPr>
        <w:t>= (-2%x25%) + (</w:t>
      </w:r>
      <w:r w:rsidR="004F78C3">
        <w:rPr>
          <w:rFonts w:eastAsiaTheme="minorEastAsia"/>
        </w:rPr>
        <w:t>-5%x25%)+ (31%</w:t>
      </w:r>
      <w:r w:rsidR="00796D70">
        <w:rPr>
          <w:rFonts w:eastAsiaTheme="minorEastAsia"/>
        </w:rPr>
        <w:t>x50) = 13.</w:t>
      </w:r>
      <w:r w:rsidR="006C4381">
        <w:rPr>
          <w:rFonts w:eastAsiaTheme="minorEastAsia"/>
        </w:rPr>
        <w:t xml:space="preserve">75% </w:t>
      </w:r>
    </w:p>
    <w:p w:rsidR="006C4381" w:rsidRDefault="00EE68CC" w:rsidP="005E41B9">
      <w:pPr>
        <w:spacing w:line="480" w:lineRule="auto"/>
        <w:rPr>
          <w:rFonts w:eastAsiaTheme="minorEastAsia"/>
        </w:rPr>
      </w:pPr>
      <w:r>
        <w:rPr>
          <w:rFonts w:eastAsiaTheme="minorEastAsia"/>
        </w:rPr>
        <w:t>Portfolio Return for 2015</w:t>
      </w:r>
    </w:p>
    <w:p w:rsidR="00EE68CC" w:rsidRDefault="00EE68CC" w:rsidP="005E41B9">
      <w:pPr>
        <w:spacing w:line="480" w:lineRule="auto"/>
        <w:rPr>
          <w:rFonts w:eastAsiaTheme="minorEastAsia"/>
        </w:rPr>
      </w:pPr>
      <w:r>
        <w:rPr>
          <w:rFonts w:eastAsiaTheme="minorEastAsia"/>
        </w:rPr>
        <w:lastRenderedPageBreak/>
        <w:t>R</w:t>
      </w:r>
      <w:r>
        <w:rPr>
          <w:rFonts w:eastAsiaTheme="minorEastAsia"/>
          <w:vertAlign w:val="subscript"/>
        </w:rPr>
        <w:t xml:space="preserve">p </w:t>
      </w:r>
      <w:r>
        <w:rPr>
          <w:rFonts w:eastAsiaTheme="minorEastAsia"/>
        </w:rPr>
        <w:t>= (</w:t>
      </w:r>
      <w:r w:rsidR="00576707">
        <w:rPr>
          <w:rFonts w:eastAsiaTheme="minorEastAsia"/>
        </w:rPr>
        <w:t xml:space="preserve">8%x25%) + (31%x25%)+ (8%x50%) = </w:t>
      </w:r>
      <w:r w:rsidR="00307AD6">
        <w:rPr>
          <w:rFonts w:eastAsiaTheme="minorEastAsia"/>
        </w:rPr>
        <w:t>13.75%</w:t>
      </w:r>
    </w:p>
    <w:p w:rsidR="00DC0B10" w:rsidRDefault="00A6131D" w:rsidP="00A6131D">
      <w:r>
        <w:t xml:space="preserve">(B)The lowest annual return ;  is 6.00%  </w:t>
      </w:r>
    </w:p>
    <w:p w:rsidR="00DC0B10" w:rsidRPr="00F07195" w:rsidRDefault="00DC0B10" w:rsidP="00F07195">
      <w:pPr>
        <w:spacing w:line="480" w:lineRule="auto"/>
        <w:jc w:val="center"/>
        <w:rPr>
          <w:b/>
        </w:rPr>
      </w:pPr>
      <w:r w:rsidRPr="00F07195">
        <w:rPr>
          <w:b/>
        </w:rPr>
        <w:t>Q14.</w:t>
      </w:r>
    </w:p>
    <w:p w:rsidR="00DC0B10" w:rsidRDefault="00DC0B10" w:rsidP="005E41B9">
      <w:pPr>
        <w:spacing w:line="480" w:lineRule="auto"/>
      </w:pPr>
      <w:r>
        <w:t>SOLUTION:</w:t>
      </w:r>
    </w:p>
    <w:p w:rsidR="00DC0B10" w:rsidRDefault="00DC0B10" w:rsidP="00DC0B10">
      <w:pPr>
        <w:spacing w:line="480" w:lineRule="auto"/>
      </w:pPr>
      <w:r>
        <w:t>Total value for all stocks</w:t>
      </w:r>
      <w:r w:rsidR="002E367E">
        <w:t>:</w:t>
      </w:r>
      <w:r>
        <w:t xml:space="preserve"> ( 12x1.22+21x1.29+46x34.94+12x13.48)=1,810.73 billion.</w:t>
      </w:r>
    </w:p>
    <w:p w:rsidR="00DC0B10" w:rsidRDefault="00DC0B10" w:rsidP="00DC0B10">
      <w:r>
        <w:t>(a)</w:t>
      </w:r>
      <w:r w:rsidRPr="00DC0B10">
        <w:rPr>
          <w:rFonts w:ascii="Times New Roman" w:hAnsi="Times New Roman" w:cs="Times New Roman"/>
          <w:sz w:val="24"/>
          <w:szCs w:val="24"/>
        </w:rPr>
        <w:t xml:space="preserve"> </w:t>
      </w:r>
      <w:r>
        <w:rPr>
          <w:rFonts w:ascii="Times New Roman" w:hAnsi="Times New Roman" w:cs="Times New Roman"/>
          <w:sz w:val="24"/>
          <w:szCs w:val="24"/>
        </w:rPr>
        <w:t xml:space="preserve">Portfolio weight for </w:t>
      </w:r>
      <w:r w:rsidRPr="00DC0B10">
        <w:rPr>
          <w:rFonts w:ascii="Times New Roman" w:hAnsi="Times New Roman" w:cs="Times New Roman"/>
          <w:sz w:val="24"/>
          <w:szCs w:val="24"/>
        </w:rPr>
        <w:t>Golden seas</w:t>
      </w:r>
      <w:r>
        <w:t>.</w:t>
      </w:r>
    </w:p>
    <w:p w:rsidR="00DC0B10" w:rsidRDefault="002E367E" w:rsidP="00DC0B10">
      <w:pPr>
        <w:spacing w:line="480" w:lineRule="auto"/>
      </w:pPr>
      <w:r>
        <w:t xml:space="preserve">= </w:t>
      </w:r>
      <w:r w:rsidR="00DC0B10">
        <w:t xml:space="preserve">{(12x1.22) /1,810.73} x100%= </w:t>
      </w:r>
      <w:r w:rsidR="00DC0B10" w:rsidRPr="002E367E">
        <w:rPr>
          <w:b/>
        </w:rPr>
        <w:t>0.82%</w:t>
      </w:r>
    </w:p>
    <w:p w:rsidR="00DC0B10" w:rsidRDefault="00DC0B10" w:rsidP="00DC0B10">
      <w:pPr>
        <w:spacing w:line="480" w:lineRule="auto"/>
        <w:rPr>
          <w:rFonts w:ascii="Times New Roman" w:hAnsi="Times New Roman" w:cs="Times New Roman"/>
          <w:sz w:val="24"/>
          <w:szCs w:val="24"/>
        </w:rPr>
      </w:pPr>
      <w:r>
        <w:t xml:space="preserve">(b) </w:t>
      </w:r>
      <w:r>
        <w:rPr>
          <w:rFonts w:ascii="Times New Roman" w:hAnsi="Times New Roman" w:cs="Times New Roman"/>
          <w:sz w:val="24"/>
          <w:szCs w:val="24"/>
        </w:rPr>
        <w:t>Portfolio weight for:</w:t>
      </w:r>
    </w:p>
    <w:p w:rsidR="00DC0B10" w:rsidRDefault="002E367E" w:rsidP="00DC0B10">
      <w:pPr>
        <w:spacing w:line="480" w:lineRule="auto"/>
        <w:rPr>
          <w:b/>
        </w:rPr>
      </w:pPr>
      <w:r>
        <w:rPr>
          <w:rFonts w:ascii="Times New Roman" w:hAnsi="Times New Roman" w:cs="Times New Roman"/>
          <w:sz w:val="24"/>
          <w:szCs w:val="24"/>
        </w:rPr>
        <w:t>= {(</w:t>
      </w:r>
      <w:r w:rsidR="00DC0B10">
        <w:rPr>
          <w:rFonts w:ascii="Times New Roman" w:hAnsi="Times New Roman" w:cs="Times New Roman"/>
          <w:sz w:val="24"/>
          <w:szCs w:val="24"/>
        </w:rPr>
        <w:t>21x1.4</w:t>
      </w:r>
      <w:r>
        <w:rPr>
          <w:rFonts w:ascii="Times New Roman" w:hAnsi="Times New Roman" w:cs="Times New Roman"/>
          <w:sz w:val="24"/>
          <w:szCs w:val="24"/>
        </w:rPr>
        <w:t xml:space="preserve">9) </w:t>
      </w:r>
      <w:r>
        <w:rPr>
          <w:rFonts w:ascii="Times New Roman" w:hAnsi="Times New Roman" w:cs="Times New Roman"/>
          <w:b/>
          <w:sz w:val="24"/>
          <w:szCs w:val="24"/>
        </w:rPr>
        <w:t>/</w:t>
      </w:r>
      <w:r>
        <w:t>1,810.73} x100% =</w:t>
      </w:r>
      <w:r w:rsidRPr="002E367E">
        <w:rPr>
          <w:b/>
        </w:rPr>
        <w:t>1.73%</w:t>
      </w:r>
    </w:p>
    <w:p w:rsidR="002E367E" w:rsidRDefault="002E367E" w:rsidP="00DC0B10">
      <w:pPr>
        <w:spacing w:line="480" w:lineRule="auto"/>
        <w:rPr>
          <w:rFonts w:ascii="Times New Roman" w:hAnsi="Times New Roman" w:cs="Times New Roman"/>
          <w:sz w:val="24"/>
          <w:szCs w:val="24"/>
        </w:rPr>
      </w:pPr>
      <w:r>
        <w:rPr>
          <w:b/>
        </w:rPr>
        <w:t xml:space="preserve">(c) </w:t>
      </w:r>
      <w:r>
        <w:rPr>
          <w:rFonts w:ascii="Times New Roman" w:hAnsi="Times New Roman" w:cs="Times New Roman"/>
          <w:sz w:val="24"/>
          <w:szCs w:val="24"/>
        </w:rPr>
        <w:t>Portfolio weight for MAG:</w:t>
      </w:r>
    </w:p>
    <w:p w:rsidR="002E367E" w:rsidRDefault="002E367E" w:rsidP="00DC0B10">
      <w:pPr>
        <w:spacing w:line="480" w:lineRule="auto"/>
      </w:pPr>
      <w:r>
        <w:rPr>
          <w:rFonts w:ascii="Times New Roman" w:hAnsi="Times New Roman" w:cs="Times New Roman"/>
          <w:sz w:val="24"/>
          <w:szCs w:val="24"/>
        </w:rPr>
        <w:t>= {(46x34.94)/</w:t>
      </w:r>
      <w:r w:rsidRPr="002E367E">
        <w:t xml:space="preserve"> </w:t>
      </w:r>
      <w:r>
        <w:t>1,810.73}x100%=88.76%</w:t>
      </w:r>
    </w:p>
    <w:p w:rsidR="002E367E" w:rsidRDefault="002E367E" w:rsidP="00DC0B10">
      <w:pPr>
        <w:spacing w:line="480" w:lineRule="auto"/>
        <w:rPr>
          <w:rFonts w:ascii="Times New Roman" w:hAnsi="Times New Roman" w:cs="Times New Roman"/>
          <w:sz w:val="24"/>
          <w:szCs w:val="24"/>
        </w:rPr>
      </w:pPr>
      <w:r>
        <w:t>(d).</w:t>
      </w:r>
      <w:r w:rsidRPr="002E367E">
        <w:rPr>
          <w:rFonts w:ascii="Times New Roman" w:hAnsi="Times New Roman" w:cs="Times New Roman"/>
          <w:sz w:val="24"/>
          <w:szCs w:val="24"/>
        </w:rPr>
        <w:t xml:space="preserve"> </w:t>
      </w:r>
      <w:r>
        <w:rPr>
          <w:rFonts w:ascii="Times New Roman" w:hAnsi="Times New Roman" w:cs="Times New Roman"/>
          <w:sz w:val="24"/>
          <w:szCs w:val="24"/>
        </w:rPr>
        <w:t>Portfolio weight for PDJB:</w:t>
      </w:r>
    </w:p>
    <w:p w:rsidR="002E367E" w:rsidRDefault="002E367E" w:rsidP="00DC0B10">
      <w:pPr>
        <w:spacing w:line="480" w:lineRule="auto"/>
      </w:pPr>
      <w:r>
        <w:rPr>
          <w:rFonts w:ascii="Times New Roman" w:hAnsi="Times New Roman" w:cs="Times New Roman"/>
          <w:sz w:val="24"/>
          <w:szCs w:val="24"/>
        </w:rPr>
        <w:t>{(12X13.48)/</w:t>
      </w:r>
      <w:r>
        <w:t>1,810.73}X100% = 8.93%</w:t>
      </w:r>
    </w:p>
    <w:p w:rsidR="002E367E" w:rsidRPr="00F07195" w:rsidRDefault="002E367E" w:rsidP="00F07195">
      <w:pPr>
        <w:spacing w:line="480" w:lineRule="auto"/>
        <w:jc w:val="center"/>
        <w:rPr>
          <w:b/>
        </w:rPr>
      </w:pPr>
      <w:r w:rsidRPr="00F07195">
        <w:rPr>
          <w:b/>
        </w:rPr>
        <w:t>Q15</w:t>
      </w:r>
    </w:p>
    <w:p w:rsidR="00AC3C3A" w:rsidRPr="00530825" w:rsidRDefault="00AC3C3A" w:rsidP="00AC3C3A">
      <w:pPr>
        <w:spacing w:line="480" w:lineRule="auto"/>
      </w:pPr>
      <w:r w:rsidRPr="0098291B">
        <w:rPr>
          <w:rFonts w:ascii="Times" w:eastAsia="Times New Roman" w:hAnsi="Times" w:cs="Times New Roman"/>
          <w:b/>
          <w:bCs/>
          <w:sz w:val="24"/>
          <w:szCs w:val="24"/>
        </w:rPr>
        <w:t>Execute:</w:t>
      </w:r>
      <w:r w:rsidRPr="0098291B">
        <w:rPr>
          <w:rFonts w:ascii="Times" w:eastAsia="Times New Roman" w:hAnsi="Times" w:cs="Times New Roman"/>
          <w:sz w:val="24"/>
          <w:szCs w:val="24"/>
        </w:rPr>
        <w:t>Using B:</w:t>
      </w:r>
      <w:r>
        <w:rPr>
          <w:rFonts w:ascii="Times" w:eastAsia="Times New Roman" w:hAnsi="Times" w:cs="Times New Roman"/>
          <w:sz w:val="24"/>
          <w:szCs w:val="24"/>
        </w:rPr>
        <w:t xml:space="preserve">   E[R</w:t>
      </w:r>
      <w:r>
        <w:rPr>
          <w:rFonts w:ascii="Times" w:eastAsia="Times New Roman" w:hAnsi="Times" w:cs="Times New Roman"/>
          <w:sz w:val="24"/>
          <w:szCs w:val="24"/>
          <w:vertAlign w:val="subscript"/>
        </w:rPr>
        <w:t>p</w:t>
      </w:r>
      <w:r>
        <w:rPr>
          <w:rFonts w:ascii="Times" w:eastAsia="Times New Roman" w:hAnsi="Times" w:cs="Times New Roman"/>
          <w:sz w:val="24"/>
          <w:szCs w:val="24"/>
        </w:rPr>
        <w:t>]= 0.48(0.15)+0.48(0.14)= 0.1392</w:t>
      </w:r>
    </w:p>
    <w:p w:rsidR="00AC3C3A" w:rsidRDefault="00AC3C3A" w:rsidP="00AC3C3A">
      <w:pPr>
        <w:keepNext/>
        <w:tabs>
          <w:tab w:val="right" w:pos="750"/>
          <w:tab w:val="left" w:pos="900"/>
        </w:tabs>
        <w:spacing w:after="0" w:line="360" w:lineRule="auto"/>
        <w:ind w:left="907" w:hanging="907"/>
        <w:contextualSpacing/>
        <w:rPr>
          <w:rFonts w:ascii="Times" w:eastAsia="Times New Roman" w:hAnsi="Times" w:cs="Times New Roman"/>
          <w:sz w:val="24"/>
          <w:szCs w:val="24"/>
        </w:rPr>
      </w:pPr>
      <w:r>
        <w:rPr>
          <w:rFonts w:ascii="Times" w:eastAsia="Times New Roman" w:hAnsi="Times" w:cs="Times New Roman"/>
          <w:sz w:val="24"/>
          <w:szCs w:val="24"/>
        </w:rPr>
        <w:lastRenderedPageBreak/>
        <w:t xml:space="preserve">                  Var(R</w:t>
      </w:r>
      <w:r>
        <w:rPr>
          <w:rFonts w:ascii="Times" w:eastAsia="Times New Roman" w:hAnsi="Times" w:cs="Times New Roman"/>
          <w:sz w:val="24"/>
          <w:szCs w:val="24"/>
          <w:vertAlign w:val="subscript"/>
        </w:rPr>
        <w:t>P</w:t>
      </w:r>
      <w:r>
        <w:rPr>
          <w:rFonts w:ascii="Times" w:eastAsia="Times New Roman" w:hAnsi="Times" w:cs="Times New Roman"/>
          <w:sz w:val="24"/>
          <w:szCs w:val="24"/>
        </w:rPr>
        <w:t>)=0.48</w:t>
      </w:r>
      <w:r>
        <w:rPr>
          <w:rFonts w:ascii="Times" w:eastAsia="Times New Roman" w:hAnsi="Times" w:cs="Times New Roman"/>
          <w:sz w:val="24"/>
          <w:szCs w:val="24"/>
          <w:vertAlign w:val="superscript"/>
        </w:rPr>
        <w:t>2</w:t>
      </w:r>
      <w:r>
        <w:rPr>
          <w:rFonts w:ascii="Times" w:eastAsia="Times New Roman" w:hAnsi="Times" w:cs="Times New Roman"/>
          <w:sz w:val="24"/>
          <w:szCs w:val="24"/>
        </w:rPr>
        <w:t xml:space="preserve"> 0.48</w:t>
      </w:r>
      <w:r>
        <w:rPr>
          <w:rFonts w:ascii="Times" w:eastAsia="Times New Roman" w:hAnsi="Times" w:cs="Times New Roman"/>
          <w:sz w:val="24"/>
          <w:szCs w:val="24"/>
          <w:vertAlign w:val="superscript"/>
        </w:rPr>
        <w:t>2</w:t>
      </w:r>
      <w:r>
        <w:rPr>
          <w:rFonts w:ascii="Times" w:eastAsia="Times New Roman" w:hAnsi="Times" w:cs="Times New Roman"/>
          <w:sz w:val="24"/>
          <w:szCs w:val="24"/>
        </w:rPr>
        <w:t xml:space="preserve"> + 0.48</w:t>
      </w:r>
      <w:r>
        <w:rPr>
          <w:rFonts w:ascii="Times" w:eastAsia="Times New Roman" w:hAnsi="Times" w:cs="Times New Roman"/>
          <w:sz w:val="24"/>
          <w:szCs w:val="24"/>
          <w:vertAlign w:val="superscript"/>
        </w:rPr>
        <w:t>2</w:t>
      </w:r>
      <w:r>
        <w:rPr>
          <w:rFonts w:ascii="Times" w:eastAsia="Times New Roman" w:hAnsi="Times" w:cs="Times New Roman"/>
          <w:sz w:val="24"/>
          <w:szCs w:val="24"/>
        </w:rPr>
        <w:t xml:space="preserve"> 0.38</w:t>
      </w:r>
      <w:r>
        <w:rPr>
          <w:rFonts w:ascii="Times" w:eastAsia="Times New Roman" w:hAnsi="Times" w:cs="Times New Roman"/>
          <w:sz w:val="24"/>
          <w:szCs w:val="24"/>
          <w:vertAlign w:val="superscript"/>
        </w:rPr>
        <w:t>2</w:t>
      </w:r>
      <w:r>
        <w:rPr>
          <w:rFonts w:ascii="Times" w:eastAsia="Times New Roman" w:hAnsi="Times" w:cs="Times New Roman"/>
          <w:sz w:val="24"/>
          <w:szCs w:val="24"/>
        </w:rPr>
        <w:t>+ 2(0.48)(0.48)(0.48)(0.38)(0.12)= 0.095%</w:t>
      </w:r>
    </w:p>
    <w:p w:rsidR="00AC3C3A" w:rsidRPr="0044731A" w:rsidRDefault="00AC3C3A" w:rsidP="0044731A">
      <w:pPr>
        <w:keepNext/>
        <w:tabs>
          <w:tab w:val="right" w:pos="750"/>
          <w:tab w:val="left" w:pos="900"/>
        </w:tabs>
        <w:spacing w:after="0" w:line="360" w:lineRule="auto"/>
        <w:ind w:left="907" w:hanging="907"/>
        <w:contextualSpacing/>
        <w:rPr>
          <w:rFonts w:ascii="Times" w:eastAsia="Times New Roman" w:hAnsi="Times" w:cs="Times New Roman"/>
          <w:sz w:val="24"/>
          <w:szCs w:val="24"/>
        </w:rPr>
      </w:pPr>
      <w:r>
        <w:rPr>
          <w:rFonts w:ascii="Times" w:eastAsia="Times New Roman" w:hAnsi="Times" w:cs="Times New Roman"/>
          <w:sz w:val="24"/>
          <w:szCs w:val="24"/>
        </w:rPr>
        <w:t xml:space="preserve">                    StadDev(R</w:t>
      </w:r>
      <w:r>
        <w:rPr>
          <w:rFonts w:ascii="Times" w:eastAsia="Times New Roman" w:hAnsi="Times" w:cs="Times New Roman"/>
          <w:sz w:val="24"/>
          <w:szCs w:val="24"/>
          <w:vertAlign w:val="subscript"/>
        </w:rPr>
        <w:t>p</w:t>
      </w:r>
      <w:r>
        <w:rPr>
          <w:rFonts w:ascii="Times" w:eastAsia="Times New Roman" w:hAnsi="Times" w:cs="Times New Roman"/>
          <w:sz w:val="24"/>
          <w:szCs w:val="24"/>
        </w:rPr>
        <w:t>)=</w:t>
      </w:r>
      <m:oMath>
        <m:r>
          <w:rPr>
            <w:rFonts w:ascii="Cambria Math" w:eastAsia="Times New Roman" w:hAnsi="Cambria Math" w:cs="Times New Roman"/>
            <w:sz w:val="24"/>
            <w:szCs w:val="24"/>
          </w:rPr>
          <m:t>√</m:t>
        </m:r>
      </m:oMath>
      <w:r>
        <w:rPr>
          <w:rFonts w:ascii="Times" w:eastAsia="Times New Roman" w:hAnsi="Times" w:cs="Times New Roman"/>
          <w:sz w:val="24"/>
          <w:szCs w:val="24"/>
        </w:rPr>
        <w:t>0.095 =0.308</w:t>
      </w:r>
    </w:p>
    <w:p w:rsidR="00AC3C3A" w:rsidRPr="00CA138E" w:rsidRDefault="00AC3C3A" w:rsidP="00AC3C3A">
      <w:pPr>
        <w:keepNext/>
        <w:tabs>
          <w:tab w:val="right" w:pos="750"/>
          <w:tab w:val="left" w:pos="900"/>
        </w:tabs>
        <w:spacing w:after="0" w:line="360" w:lineRule="auto"/>
        <w:ind w:left="900" w:hanging="900"/>
        <w:contextualSpacing/>
        <w:rPr>
          <w:rFonts w:ascii="Times" w:eastAsia="Times New Roman" w:hAnsi="Times" w:cs="Times New Roman"/>
          <w:b/>
          <w:bCs/>
          <w:sz w:val="24"/>
          <w:szCs w:val="24"/>
        </w:rPr>
      </w:pPr>
      <w:r w:rsidRPr="0098291B">
        <w:rPr>
          <w:rFonts w:ascii="Times" w:eastAsia="Times New Roman" w:hAnsi="Times" w:cs="Times New Roman"/>
          <w:b/>
          <w:bCs/>
          <w:sz w:val="24"/>
          <w:szCs w:val="24"/>
        </w:rPr>
        <w:t>Execute:</w:t>
      </w:r>
    </w:p>
    <w:p w:rsidR="00AC3C3A" w:rsidRDefault="00AC3C3A" w:rsidP="00AC3C3A">
      <w:pPr>
        <w:keepNext/>
        <w:tabs>
          <w:tab w:val="right" w:pos="750"/>
          <w:tab w:val="left" w:pos="900"/>
        </w:tabs>
        <w:spacing w:after="0" w:line="360" w:lineRule="auto"/>
        <w:ind w:left="907" w:hanging="907"/>
        <w:contextualSpacing/>
        <w:rPr>
          <w:rFonts w:ascii="Times" w:eastAsia="Times New Roman" w:hAnsi="Times" w:cs="Times New Roman"/>
          <w:sz w:val="24"/>
          <w:szCs w:val="24"/>
        </w:rPr>
      </w:pPr>
      <w:r w:rsidRPr="0098291B">
        <w:rPr>
          <w:rFonts w:ascii="Times" w:eastAsia="Times New Roman" w:hAnsi="Times" w:cs="Times New Roman"/>
          <w:sz w:val="24"/>
          <w:szCs w:val="24"/>
        </w:rPr>
        <w:t xml:space="preserve">You can confirm that this is lower than the standard deviation of a portfolio with A and C: </w:t>
      </w:r>
    </w:p>
    <w:p w:rsidR="00AC3C3A" w:rsidRDefault="00AC3C3A" w:rsidP="00AC3C3A">
      <w:pPr>
        <w:keepNext/>
        <w:tabs>
          <w:tab w:val="right" w:pos="750"/>
          <w:tab w:val="left" w:pos="900"/>
        </w:tabs>
        <w:spacing w:after="0" w:line="360" w:lineRule="auto"/>
        <w:ind w:left="907" w:hanging="907"/>
        <w:contextualSpacing/>
        <w:rPr>
          <w:rFonts w:ascii="Times" w:eastAsia="Times New Roman" w:hAnsi="Times" w:cs="Times New Roman"/>
          <w:sz w:val="24"/>
          <w:szCs w:val="24"/>
        </w:rPr>
      </w:pPr>
      <w:r>
        <w:rPr>
          <w:rFonts w:ascii="Times" w:eastAsia="Times New Roman" w:hAnsi="Times" w:cs="Times New Roman"/>
          <w:sz w:val="24"/>
          <w:szCs w:val="24"/>
        </w:rPr>
        <w:t>E[R</w:t>
      </w:r>
      <w:r>
        <w:rPr>
          <w:rFonts w:ascii="Times" w:eastAsia="Times New Roman" w:hAnsi="Times" w:cs="Times New Roman"/>
          <w:sz w:val="24"/>
          <w:szCs w:val="24"/>
          <w:vertAlign w:val="subscript"/>
        </w:rPr>
        <w:t>P</w:t>
      </w:r>
      <w:r>
        <w:rPr>
          <w:rFonts w:ascii="Times" w:eastAsia="Times New Roman" w:hAnsi="Times" w:cs="Times New Roman"/>
          <w:sz w:val="24"/>
          <w:szCs w:val="24"/>
        </w:rPr>
        <w:t>]=0.48(0.15)+0.48(0.14)= 0.139</w:t>
      </w:r>
    </w:p>
    <w:p w:rsidR="00AC3C3A" w:rsidRDefault="00AC3C3A" w:rsidP="00AC3C3A">
      <w:pPr>
        <w:keepNext/>
        <w:tabs>
          <w:tab w:val="right" w:pos="750"/>
          <w:tab w:val="left" w:pos="900"/>
        </w:tabs>
        <w:spacing w:after="0" w:line="360" w:lineRule="auto"/>
        <w:ind w:left="907" w:hanging="907"/>
        <w:contextualSpacing/>
        <w:rPr>
          <w:rFonts w:ascii="Times" w:eastAsia="Times New Roman" w:hAnsi="Times" w:cs="Times New Roman"/>
          <w:sz w:val="24"/>
          <w:szCs w:val="24"/>
        </w:rPr>
      </w:pPr>
      <w:r>
        <w:rPr>
          <w:rFonts w:ascii="Times" w:eastAsia="Times New Roman" w:hAnsi="Times" w:cs="Times New Roman"/>
          <w:sz w:val="24"/>
          <w:szCs w:val="24"/>
        </w:rPr>
        <w:t>Var(R</w:t>
      </w:r>
      <w:r>
        <w:rPr>
          <w:rFonts w:ascii="Times" w:eastAsia="Times New Roman" w:hAnsi="Times" w:cs="Times New Roman"/>
          <w:sz w:val="24"/>
          <w:szCs w:val="24"/>
          <w:vertAlign w:val="subscript"/>
        </w:rPr>
        <w:t>P</w:t>
      </w:r>
      <w:r>
        <w:rPr>
          <w:rFonts w:ascii="Times" w:eastAsia="Times New Roman" w:hAnsi="Times" w:cs="Times New Roman"/>
          <w:sz w:val="24"/>
          <w:szCs w:val="24"/>
        </w:rPr>
        <w:t>)=0.48</w:t>
      </w:r>
      <w:r>
        <w:rPr>
          <w:rFonts w:ascii="Times" w:eastAsia="Times New Roman" w:hAnsi="Times" w:cs="Times New Roman"/>
          <w:sz w:val="24"/>
          <w:szCs w:val="24"/>
          <w:vertAlign w:val="superscript"/>
        </w:rPr>
        <w:t>2.</w:t>
      </w:r>
      <w:r>
        <w:rPr>
          <w:rFonts w:ascii="Times" w:eastAsia="Times New Roman" w:hAnsi="Times" w:cs="Times New Roman"/>
          <w:sz w:val="24"/>
          <w:szCs w:val="24"/>
        </w:rPr>
        <w:t>0.48</w:t>
      </w:r>
      <w:r>
        <w:rPr>
          <w:rFonts w:ascii="Times" w:eastAsia="Times New Roman" w:hAnsi="Times" w:cs="Times New Roman"/>
          <w:sz w:val="24"/>
          <w:szCs w:val="24"/>
          <w:vertAlign w:val="superscript"/>
        </w:rPr>
        <w:t>2</w:t>
      </w:r>
      <w:r>
        <w:rPr>
          <w:rFonts w:ascii="Times" w:eastAsia="Times New Roman" w:hAnsi="Times" w:cs="Times New Roman"/>
          <w:sz w:val="24"/>
          <w:szCs w:val="24"/>
        </w:rPr>
        <w:t>+0.48</w:t>
      </w:r>
      <w:r>
        <w:rPr>
          <w:rFonts w:ascii="Times" w:eastAsia="Times New Roman" w:hAnsi="Times" w:cs="Times New Roman"/>
          <w:sz w:val="24"/>
          <w:szCs w:val="24"/>
          <w:vertAlign w:val="superscript"/>
        </w:rPr>
        <w:t>2</w:t>
      </w:r>
      <w:r>
        <w:rPr>
          <w:rFonts w:ascii="Times" w:eastAsia="Times New Roman" w:hAnsi="Times" w:cs="Times New Roman"/>
          <w:sz w:val="24"/>
          <w:szCs w:val="24"/>
        </w:rPr>
        <w:t>0.38</w:t>
      </w:r>
      <w:r>
        <w:rPr>
          <w:rFonts w:ascii="Times" w:eastAsia="Times New Roman" w:hAnsi="Times" w:cs="Times New Roman"/>
          <w:sz w:val="24"/>
          <w:szCs w:val="24"/>
          <w:vertAlign w:val="superscript"/>
        </w:rPr>
        <w:t>2</w:t>
      </w:r>
      <w:r>
        <w:rPr>
          <w:rFonts w:ascii="Times" w:eastAsia="Times New Roman" w:hAnsi="Times" w:cs="Times New Roman"/>
          <w:sz w:val="24"/>
          <w:szCs w:val="24"/>
        </w:rPr>
        <w:t>+2(0.48)(0.48)(0.48)(0.38)(0.29)= 0.1107</w:t>
      </w:r>
    </w:p>
    <w:p w:rsidR="00AC3C3A" w:rsidRPr="00D62FB7" w:rsidRDefault="00AC3C3A" w:rsidP="00AC3C3A">
      <w:pPr>
        <w:keepNext/>
        <w:tabs>
          <w:tab w:val="right" w:pos="750"/>
          <w:tab w:val="left" w:pos="900"/>
        </w:tabs>
        <w:spacing w:after="0" w:line="360" w:lineRule="auto"/>
        <w:ind w:left="907" w:hanging="907"/>
        <w:contextualSpacing/>
        <w:rPr>
          <w:rFonts w:ascii="Times" w:eastAsia="Times New Roman" w:hAnsi="Times" w:cs="Times New Roman"/>
          <w:sz w:val="24"/>
          <w:szCs w:val="24"/>
        </w:rPr>
      </w:pPr>
      <w:r>
        <w:rPr>
          <w:rFonts w:ascii="Times" w:eastAsia="Times New Roman" w:hAnsi="Times" w:cs="Times New Roman"/>
          <w:sz w:val="24"/>
          <w:szCs w:val="24"/>
        </w:rPr>
        <w:t xml:space="preserve"> StdDev(R</w:t>
      </w:r>
      <w:r>
        <w:rPr>
          <w:rFonts w:ascii="Times" w:eastAsia="Times New Roman" w:hAnsi="Times" w:cs="Times New Roman"/>
          <w:sz w:val="24"/>
          <w:szCs w:val="24"/>
          <w:vertAlign w:val="subscript"/>
        </w:rPr>
        <w:t>p</w:t>
      </w:r>
      <w:r>
        <w:rPr>
          <w:rFonts w:ascii="Times" w:eastAsia="Times New Roman" w:hAnsi="Times" w:cs="Times New Roman"/>
          <w:sz w:val="24"/>
          <w:szCs w:val="24"/>
        </w:rPr>
        <w:t>)=</w:t>
      </w:r>
      <m:oMath>
        <m:r>
          <w:rPr>
            <w:rFonts w:ascii="Cambria Math" w:eastAsia="Times New Roman" w:hAnsi="Cambria Math" w:cs="Times New Roman"/>
            <w:sz w:val="24"/>
            <w:szCs w:val="24"/>
          </w:rPr>
          <m:t>√0.1107</m:t>
        </m:r>
      </m:oMath>
      <w:r>
        <w:rPr>
          <w:rFonts w:ascii="Times" w:eastAsia="Times New Roman" w:hAnsi="Times" w:cs="Times New Roman"/>
          <w:sz w:val="24"/>
          <w:szCs w:val="24"/>
        </w:rPr>
        <w:t xml:space="preserve"> =0.333</w:t>
      </w:r>
    </w:p>
    <w:p w:rsidR="00AC3C3A" w:rsidRPr="00AC3C3A" w:rsidRDefault="00AC3C3A" w:rsidP="00AC3C3A">
      <w:pPr>
        <w:tabs>
          <w:tab w:val="right" w:pos="0"/>
        </w:tabs>
        <w:spacing w:after="0" w:line="360" w:lineRule="auto"/>
        <w:contextualSpacing/>
        <w:jc w:val="both"/>
        <w:rPr>
          <w:rFonts w:ascii="Times" w:eastAsia="Times New Roman" w:hAnsi="Times" w:cs="Times New Roman"/>
          <w:b/>
          <w:sz w:val="24"/>
          <w:szCs w:val="24"/>
        </w:rPr>
      </w:pPr>
      <w:r w:rsidRPr="0098291B">
        <w:rPr>
          <w:rFonts w:ascii="Times" w:eastAsia="Times New Roman" w:hAnsi="Times" w:cs="Times New Roman"/>
          <w:b/>
          <w:sz w:val="24"/>
          <w:szCs w:val="24"/>
        </w:rPr>
        <w:t>Evaluate:</w:t>
      </w:r>
      <w:r w:rsidRPr="0098291B">
        <w:rPr>
          <w:rFonts w:ascii="Times" w:eastAsia="Times New Roman" w:hAnsi="Times" w:cs="Times New Roman"/>
          <w:sz w:val="24"/>
          <w:szCs w:val="24"/>
        </w:rPr>
        <w:t xml:space="preserve">By choosing the stock that has the lower correlation with A, you can achieve the goal of an expected return of 14% with a lower standard deviation than if you had chosen the </w:t>
      </w:r>
      <w:r>
        <w:rPr>
          <w:rFonts w:ascii="Times" w:eastAsia="Times New Roman" w:hAnsi="Times" w:cs="Times New Roman"/>
          <w:sz w:val="24"/>
          <w:szCs w:val="24"/>
        </w:rPr>
        <w:t xml:space="preserve">stock with </w:t>
      </w:r>
      <w:r w:rsidRPr="0098291B">
        <w:rPr>
          <w:rFonts w:ascii="Times" w:eastAsia="Times New Roman" w:hAnsi="Times" w:cs="Times New Roman"/>
          <w:sz w:val="24"/>
          <w:szCs w:val="24"/>
        </w:rPr>
        <w:t>the higher correlation</w:t>
      </w:r>
    </w:p>
    <w:p w:rsidR="00A82771" w:rsidRPr="00F07195" w:rsidRDefault="00AD3339" w:rsidP="00F07195">
      <w:pPr>
        <w:spacing w:line="480" w:lineRule="auto"/>
        <w:jc w:val="center"/>
        <w:rPr>
          <w:rFonts w:ascii="Times New Roman" w:hAnsi="Times New Roman" w:cs="Times New Roman"/>
          <w:b/>
          <w:sz w:val="24"/>
          <w:szCs w:val="24"/>
        </w:rPr>
      </w:pPr>
      <w:r w:rsidRPr="00F07195">
        <w:rPr>
          <w:rFonts w:ascii="Times New Roman" w:hAnsi="Times New Roman" w:cs="Times New Roman"/>
          <w:b/>
          <w:sz w:val="24"/>
          <w:szCs w:val="24"/>
        </w:rPr>
        <w:t>Q16.</w:t>
      </w:r>
    </w:p>
    <w:p w:rsidR="00A82771" w:rsidRDefault="00A82771" w:rsidP="00A82771">
      <w:pPr>
        <w:spacing w:line="480" w:lineRule="auto"/>
        <w:rPr>
          <w:rFonts w:ascii="Times New Roman" w:hAnsi="Times New Roman" w:cs="Times New Roman"/>
          <w:sz w:val="24"/>
          <w:szCs w:val="24"/>
        </w:rPr>
      </w:pPr>
      <w:r>
        <w:rPr>
          <w:rFonts w:ascii="Times New Roman" w:hAnsi="Times New Roman" w:cs="Times New Roman"/>
          <w:sz w:val="24"/>
          <w:szCs w:val="24"/>
        </w:rPr>
        <w:t>SOLUTION:</w:t>
      </w:r>
    </w:p>
    <w:p w:rsidR="00A82771" w:rsidRPr="00A82771" w:rsidRDefault="00A82771" w:rsidP="00A82771">
      <w:r w:rsidRPr="00A82771">
        <w:t>To find the average monthly return use the following formula:</w:t>
      </w:r>
    </w:p>
    <w:p w:rsidR="00A82771" w:rsidRDefault="00A82771" w:rsidP="005E41B9">
      <w:pPr>
        <w:spacing w:line="480" w:lineRule="auto"/>
        <w:rPr>
          <w:rFonts w:ascii="Times New Roman" w:hAnsi="Times New Roman" w:cs="Times New Roman"/>
          <w:sz w:val="24"/>
          <w:szCs w:val="24"/>
        </w:rPr>
      </w:pPr>
      <w:r w:rsidRPr="00A82771">
        <w:rPr>
          <w:rFonts w:ascii="Times New Roman" w:hAnsi="Times New Roman" w:cs="Times New Roman"/>
          <w:noProof/>
          <w:sz w:val="24"/>
          <w:szCs w:val="24"/>
        </w:rPr>
        <w:drawing>
          <wp:inline distT="0" distB="0" distL="0" distR="0">
            <wp:extent cx="2346960" cy="467360"/>
            <wp:effectExtent l="25400" t="0" r="0" b="0"/>
            <wp:docPr id="11" name="Picture 5" descr="::::Screen Shot 2016-11-28 at 5.24.4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reen Shot 2016-11-28 at 5.24.41 PM.png"/>
                    <pic:cNvPicPr>
                      <a:picLocks noChangeAspect="1" noChangeArrowheads="1"/>
                    </pic:cNvPicPr>
                  </pic:nvPicPr>
                  <pic:blipFill>
                    <a:blip r:embed="rId19"/>
                    <a:srcRect/>
                    <a:stretch>
                      <a:fillRect/>
                    </a:stretch>
                  </pic:blipFill>
                  <pic:spPr bwMode="auto">
                    <a:xfrm>
                      <a:off x="0" y="0"/>
                      <a:ext cx="2346960" cy="467360"/>
                    </a:xfrm>
                    <a:prstGeom prst="rect">
                      <a:avLst/>
                    </a:prstGeom>
                    <a:noFill/>
                    <a:ln w="9525">
                      <a:noFill/>
                      <a:miter lim="800000"/>
                      <a:headEnd/>
                      <a:tailEnd/>
                    </a:ln>
                  </pic:spPr>
                </pic:pic>
              </a:graphicData>
            </a:graphic>
          </wp:inline>
        </w:drawing>
      </w:r>
    </w:p>
    <w:p w:rsidR="00A82771" w:rsidRPr="00A82771" w:rsidRDefault="00A82771" w:rsidP="005E41B9">
      <w:pPr>
        <w:spacing w:line="480" w:lineRule="auto"/>
        <w:rPr>
          <w:rFonts w:ascii="Times New Roman" w:hAnsi="Times New Roman" w:cs="Times New Roman"/>
          <w:sz w:val="24"/>
          <w:szCs w:val="24"/>
        </w:rPr>
      </w:pPr>
      <w:r>
        <w:rPr>
          <w:rFonts w:ascii="Times New Roman" w:hAnsi="Times New Roman" w:cs="Times New Roman"/>
          <w:sz w:val="24"/>
          <w:szCs w:val="24"/>
        </w:rPr>
        <w:t>(a</w:t>
      </w:r>
      <w:r w:rsidRPr="00A82771">
        <w:rPr>
          <w:rFonts w:ascii="Times New Roman" w:hAnsi="Times New Roman" w:cs="Times New Roman"/>
          <w:sz w:val="24"/>
          <w:szCs w:val="24"/>
        </w:rPr>
        <w:t>). Calculate the average monthly return for Cola Co::</w:t>
      </w:r>
    </w:p>
    <w:p w:rsidR="00A82771" w:rsidRDefault="00A82771" w:rsidP="005E41B9">
      <w:pPr>
        <w:spacing w:line="480" w:lineRule="auto"/>
        <w:rPr>
          <w:rFonts w:ascii="Times New Roman" w:hAnsi="Times New Roman" w:cs="Times New Roman"/>
          <w:sz w:val="24"/>
          <w:szCs w:val="24"/>
        </w:rPr>
      </w:pPr>
      <w:r>
        <w:rPr>
          <w:rFonts w:ascii="Times New Roman" w:hAnsi="Times New Roman" w:cs="Times New Roman"/>
          <w:sz w:val="24"/>
          <w:szCs w:val="24"/>
        </w:rPr>
        <w:tab/>
        <w:t>1/12 [0.9+10.3+1.22+-5+8.7+-5.8+0.8+2.2+3.3+0.5+12.5+-0.20]</w:t>
      </w:r>
      <w:r>
        <w:rPr>
          <w:rFonts w:ascii="Times New Roman" w:hAnsi="Times New Roman" w:cs="Times New Roman"/>
          <w:sz w:val="24"/>
          <w:szCs w:val="24"/>
        </w:rPr>
        <w:tab/>
        <w:t>=2.46%</w:t>
      </w:r>
    </w:p>
    <w:p w:rsidR="00A82771" w:rsidRDefault="00A82771" w:rsidP="005E41B9">
      <w:pPr>
        <w:spacing w:line="480" w:lineRule="auto"/>
        <w:rPr>
          <w:rFonts w:ascii="Times New Roman" w:hAnsi="Times New Roman" w:cs="Times New Roman"/>
          <w:sz w:val="24"/>
          <w:szCs w:val="24"/>
        </w:rPr>
      </w:pPr>
      <w:r>
        <w:rPr>
          <w:rFonts w:ascii="Times New Roman" w:hAnsi="Times New Roman" w:cs="Times New Roman"/>
          <w:sz w:val="24"/>
          <w:szCs w:val="24"/>
        </w:rPr>
        <w:t>(b)</w:t>
      </w:r>
      <w:r w:rsidRPr="00A82771">
        <w:rPr>
          <w:rFonts w:ascii="Times New Roman" w:hAnsi="Times New Roman" w:cs="Times New Roman"/>
          <w:sz w:val="24"/>
          <w:szCs w:val="24"/>
        </w:rPr>
        <w:t xml:space="preserve"> </w:t>
      </w:r>
      <w:r w:rsidR="00D02292">
        <w:rPr>
          <w:rFonts w:ascii="Times New Roman" w:hAnsi="Times New Roman" w:cs="Times New Roman"/>
          <w:sz w:val="24"/>
          <w:szCs w:val="24"/>
        </w:rPr>
        <w:t>A</w:t>
      </w:r>
      <w:r w:rsidRPr="00A82771">
        <w:rPr>
          <w:rFonts w:ascii="Times New Roman" w:hAnsi="Times New Roman" w:cs="Times New Roman"/>
          <w:sz w:val="24"/>
          <w:szCs w:val="24"/>
        </w:rPr>
        <w:t>verage monthly return for</w:t>
      </w:r>
      <w:r>
        <w:rPr>
          <w:rFonts w:ascii="Times New Roman" w:hAnsi="Times New Roman" w:cs="Times New Roman"/>
          <w:sz w:val="24"/>
          <w:szCs w:val="24"/>
        </w:rPr>
        <w:t xml:space="preserve"> Gas Co.</w:t>
      </w:r>
    </w:p>
    <w:p w:rsidR="00A82771" w:rsidRDefault="005B0758" w:rsidP="005E41B9">
      <w:pPr>
        <w:spacing w:line="480" w:lineRule="auto"/>
        <w:rPr>
          <w:rFonts w:ascii="Times New Roman" w:hAnsi="Times New Roman" w:cs="Times New Roman"/>
          <w:sz w:val="24"/>
          <w:szCs w:val="24"/>
        </w:rPr>
      </w:pPr>
      <w:r>
        <w:rPr>
          <w:rFonts w:ascii="Times New Roman" w:hAnsi="Times New Roman" w:cs="Times New Roman"/>
          <w:sz w:val="24"/>
          <w:szCs w:val="24"/>
        </w:rPr>
        <w:t>1/12[</w:t>
      </w:r>
      <w:r w:rsidR="004556CA">
        <w:rPr>
          <w:rFonts w:ascii="Times New Roman" w:hAnsi="Times New Roman" w:cs="Times New Roman"/>
          <w:sz w:val="24"/>
          <w:szCs w:val="24"/>
        </w:rPr>
        <w:t>11.8+-3.4+3.6+3.5+-0.6+-5.1+2.5+-0.4+-2.8+7.8+5.4+5.9] =2.26%</w:t>
      </w:r>
    </w:p>
    <w:p w:rsidR="004556CA" w:rsidRPr="004556CA" w:rsidRDefault="004556CA" w:rsidP="004556CA">
      <w:pPr>
        <w:rPr>
          <w:b/>
          <w:sz w:val="28"/>
        </w:rPr>
      </w:pPr>
      <w:r w:rsidRPr="004556CA">
        <w:rPr>
          <w:b/>
          <w:sz w:val="28"/>
        </w:rPr>
        <w:t>To find the volatility, first find the variance for each stock using the following formula:</w:t>
      </w:r>
    </w:p>
    <w:p w:rsidR="004556CA" w:rsidRDefault="004556CA" w:rsidP="004556CA">
      <w:pPr>
        <w:rPr>
          <w:sz w:val="28"/>
        </w:rPr>
      </w:pPr>
      <w:r w:rsidRPr="004556CA">
        <w:rPr>
          <w:noProof/>
          <w:sz w:val="28"/>
        </w:rPr>
        <w:drawing>
          <wp:inline distT="0" distB="0" distL="0" distR="0">
            <wp:extent cx="4765040" cy="538480"/>
            <wp:effectExtent l="25400" t="0" r="10160" b="0"/>
            <wp:docPr id="48" name="Picture 8" descr="::::Screen Shot 2016-11-28 at 5.28.0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reen Shot 2016-11-28 at 5.28.08 PM.png"/>
                    <pic:cNvPicPr>
                      <a:picLocks noChangeAspect="1" noChangeArrowheads="1"/>
                    </pic:cNvPicPr>
                  </pic:nvPicPr>
                  <pic:blipFill>
                    <a:blip r:embed="rId20"/>
                    <a:srcRect/>
                    <a:stretch>
                      <a:fillRect/>
                    </a:stretch>
                  </pic:blipFill>
                  <pic:spPr bwMode="auto">
                    <a:xfrm>
                      <a:off x="0" y="0"/>
                      <a:ext cx="4765040" cy="538480"/>
                    </a:xfrm>
                    <a:prstGeom prst="rect">
                      <a:avLst/>
                    </a:prstGeom>
                    <a:noFill/>
                    <a:ln w="9525">
                      <a:noFill/>
                      <a:miter lim="800000"/>
                      <a:headEnd/>
                      <a:tailEnd/>
                    </a:ln>
                  </pic:spPr>
                </pic:pic>
              </a:graphicData>
            </a:graphic>
          </wp:inline>
        </w:drawing>
      </w:r>
    </w:p>
    <w:p w:rsidR="004556CA" w:rsidRPr="004556CA" w:rsidRDefault="004556CA" w:rsidP="004556CA">
      <w:r w:rsidRPr="004556CA">
        <w:t>Calculate the variance for Cola Co.:</w:t>
      </w:r>
    </w:p>
    <w:p w:rsidR="0073597C" w:rsidRDefault="004556CA" w:rsidP="004556CA">
      <w:pPr>
        <w:rPr>
          <w:sz w:val="28"/>
        </w:rPr>
      </w:pPr>
      <w:r>
        <w:rPr>
          <w:sz w:val="28"/>
        </w:rPr>
        <w:lastRenderedPageBreak/>
        <w:t>1/11[</w:t>
      </w:r>
      <w:r w:rsidR="0073597C">
        <w:rPr>
          <w:sz w:val="28"/>
        </w:rPr>
        <w:t xml:space="preserve"> (0.9-2.46)</w:t>
      </w:r>
      <w:r w:rsidR="0073597C">
        <w:rPr>
          <w:sz w:val="28"/>
          <w:vertAlign w:val="superscript"/>
        </w:rPr>
        <w:t>2</w:t>
      </w:r>
      <w:r w:rsidR="0073597C">
        <w:rPr>
          <w:sz w:val="28"/>
        </w:rPr>
        <w:t xml:space="preserve"> +(10.3- 2.46)</w:t>
      </w:r>
      <w:r w:rsidR="0073597C">
        <w:rPr>
          <w:sz w:val="28"/>
          <w:vertAlign w:val="superscript"/>
        </w:rPr>
        <w:t>2</w:t>
      </w:r>
      <w:r w:rsidR="0073597C">
        <w:rPr>
          <w:sz w:val="28"/>
        </w:rPr>
        <w:t>+(1.22-2.46)</w:t>
      </w:r>
      <w:r w:rsidR="0073597C">
        <w:rPr>
          <w:sz w:val="28"/>
          <w:vertAlign w:val="superscript"/>
        </w:rPr>
        <w:t>2</w:t>
      </w:r>
      <w:r w:rsidR="0073597C">
        <w:rPr>
          <w:sz w:val="28"/>
        </w:rPr>
        <w:t>+(-5-2.46)</w:t>
      </w:r>
      <w:r w:rsidR="006D475B">
        <w:rPr>
          <w:sz w:val="28"/>
          <w:vertAlign w:val="superscript"/>
        </w:rPr>
        <w:t>2</w:t>
      </w:r>
      <w:r w:rsidR="0073597C">
        <w:rPr>
          <w:sz w:val="28"/>
        </w:rPr>
        <w:t>+(8.7-2.46)</w:t>
      </w:r>
      <w:r w:rsidR="006D475B">
        <w:rPr>
          <w:sz w:val="28"/>
          <w:vertAlign w:val="superscript"/>
        </w:rPr>
        <w:t>2</w:t>
      </w:r>
      <w:r w:rsidR="0073597C">
        <w:rPr>
          <w:sz w:val="28"/>
        </w:rPr>
        <w:t>+(-5.8-2.46)</w:t>
      </w:r>
      <w:r w:rsidR="0073597C">
        <w:rPr>
          <w:sz w:val="28"/>
          <w:vertAlign w:val="superscript"/>
        </w:rPr>
        <w:t>2</w:t>
      </w:r>
      <w:r w:rsidR="0073597C">
        <w:rPr>
          <w:sz w:val="28"/>
        </w:rPr>
        <w:t>+(0.8-2.46)</w:t>
      </w:r>
      <w:r w:rsidR="0073597C">
        <w:rPr>
          <w:sz w:val="28"/>
          <w:vertAlign w:val="superscript"/>
        </w:rPr>
        <w:t>2</w:t>
      </w:r>
      <w:r w:rsidR="0073597C">
        <w:rPr>
          <w:sz w:val="28"/>
        </w:rPr>
        <w:t>+(2.2-2.46)</w:t>
      </w:r>
      <w:r w:rsidR="0073597C">
        <w:rPr>
          <w:sz w:val="28"/>
          <w:vertAlign w:val="superscript"/>
        </w:rPr>
        <w:t>2</w:t>
      </w:r>
      <w:r w:rsidR="0073597C">
        <w:rPr>
          <w:sz w:val="28"/>
        </w:rPr>
        <w:t>+(3.4-2.46)</w:t>
      </w:r>
      <w:r w:rsidR="0073597C">
        <w:rPr>
          <w:sz w:val="28"/>
          <w:vertAlign w:val="superscript"/>
        </w:rPr>
        <w:t>2</w:t>
      </w:r>
      <w:r w:rsidR="0073597C">
        <w:rPr>
          <w:sz w:val="28"/>
        </w:rPr>
        <w:t>+(0.5-2.46)</w:t>
      </w:r>
      <w:r w:rsidR="0073597C">
        <w:rPr>
          <w:sz w:val="28"/>
          <w:vertAlign w:val="superscript"/>
        </w:rPr>
        <w:t>2</w:t>
      </w:r>
      <w:r w:rsidR="0073597C">
        <w:rPr>
          <w:sz w:val="28"/>
        </w:rPr>
        <w:t>+(12.5-2.46)</w:t>
      </w:r>
      <w:r w:rsidR="0073597C">
        <w:rPr>
          <w:sz w:val="28"/>
          <w:vertAlign w:val="superscript"/>
        </w:rPr>
        <w:t>2</w:t>
      </w:r>
      <w:r w:rsidR="0073597C">
        <w:rPr>
          <w:sz w:val="28"/>
        </w:rPr>
        <w:t>+(-0.2-2.46)</w:t>
      </w:r>
      <w:r w:rsidR="0073597C">
        <w:rPr>
          <w:sz w:val="28"/>
          <w:vertAlign w:val="superscript"/>
        </w:rPr>
        <w:t>2</w:t>
      </w:r>
      <w:r w:rsidR="006C3E58">
        <w:rPr>
          <w:sz w:val="28"/>
          <w:vertAlign w:val="superscript"/>
        </w:rPr>
        <w:t xml:space="preserve"> </w:t>
      </w:r>
      <w:r w:rsidR="005B1401">
        <w:rPr>
          <w:sz w:val="28"/>
        </w:rPr>
        <w:t xml:space="preserve"> =32.41</w:t>
      </w:r>
    </w:p>
    <w:p w:rsidR="006C3E58" w:rsidRDefault="006C3E58" w:rsidP="004556CA">
      <w:pPr>
        <w:rPr>
          <w:sz w:val="28"/>
        </w:rPr>
      </w:pPr>
      <w:r>
        <w:rPr>
          <w:sz w:val="28"/>
        </w:rPr>
        <w:t>Volatility of Cola. Co.</w:t>
      </w:r>
    </w:p>
    <w:p w:rsidR="006C3E58" w:rsidRPr="002A2CF4" w:rsidRDefault="006C3E58" w:rsidP="006C3E58">
      <w:pPr>
        <w:rPr>
          <w:rFonts w:eastAsiaTheme="minorEastAsia"/>
          <w:sz w:val="28"/>
        </w:rPr>
      </w:pPr>
      <w:r w:rsidRPr="006C3E58">
        <w:rPr>
          <w:noProof/>
          <w:sz w:val="28"/>
        </w:rPr>
        <w:drawing>
          <wp:inline distT="0" distB="0" distL="0" distR="0">
            <wp:extent cx="1463040" cy="314960"/>
            <wp:effectExtent l="25400" t="0" r="10160" b="0"/>
            <wp:docPr id="51" name="Picture 11" descr="::::Screen Shot 2016-11-28 at 5.31.2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reen Shot 2016-11-28 at 5.31.22 PM.png"/>
                    <pic:cNvPicPr>
                      <a:picLocks noChangeAspect="1" noChangeArrowheads="1"/>
                    </pic:cNvPicPr>
                  </pic:nvPicPr>
                  <pic:blipFill>
                    <a:blip r:embed="rId21"/>
                    <a:srcRect/>
                    <a:stretch>
                      <a:fillRect/>
                    </a:stretch>
                  </pic:blipFill>
                  <pic:spPr bwMode="auto">
                    <a:xfrm>
                      <a:off x="0" y="0"/>
                      <a:ext cx="1463040" cy="314960"/>
                    </a:xfrm>
                    <a:prstGeom prst="rect">
                      <a:avLst/>
                    </a:prstGeom>
                    <a:noFill/>
                    <a:ln w="9525">
                      <a:noFill/>
                      <a:miter lim="800000"/>
                      <a:headEnd/>
                      <a:tailEnd/>
                    </a:ln>
                  </pic:spPr>
                </pic:pic>
              </a:graphicData>
            </a:graphic>
          </wp:inline>
        </w:drawing>
      </w:r>
      <w:r>
        <w:rPr>
          <w:sz w:val="28"/>
        </w:rPr>
        <w:t xml:space="preserve"> = </w:t>
      </w:r>
      <m:oMath>
        <m:r>
          <w:rPr>
            <w:rFonts w:ascii="Cambria Math" w:hAnsi="Cambria Math"/>
            <w:sz w:val="28"/>
          </w:rPr>
          <m:t>√32.41</m:t>
        </m:r>
      </m:oMath>
      <w:r w:rsidR="005B1401">
        <w:rPr>
          <w:rFonts w:eastAsiaTheme="minorEastAsia"/>
          <w:sz w:val="28"/>
        </w:rPr>
        <w:t xml:space="preserve"> = 5.69</w:t>
      </w:r>
      <w:r w:rsidR="00992118">
        <w:rPr>
          <w:rFonts w:eastAsiaTheme="minorEastAsia"/>
          <w:sz w:val="28"/>
        </w:rPr>
        <w:t>%</w:t>
      </w:r>
    </w:p>
    <w:p w:rsidR="006C3E58" w:rsidRPr="006C3E58" w:rsidRDefault="006C3E58" w:rsidP="004556CA">
      <w:r w:rsidRPr="004556CA">
        <w:t>Ca</w:t>
      </w:r>
      <w:r w:rsidR="006D475B">
        <w:t>lculate the variance for Gas CO.</w:t>
      </w:r>
      <w:r w:rsidRPr="004556CA">
        <w:t>.:</w:t>
      </w:r>
    </w:p>
    <w:p w:rsidR="006C3E58" w:rsidRDefault="006C3E58" w:rsidP="004556CA">
      <w:pPr>
        <w:rPr>
          <w:sz w:val="28"/>
        </w:rPr>
      </w:pPr>
      <w:r>
        <w:rPr>
          <w:sz w:val="28"/>
        </w:rPr>
        <w:t>1/11[(11.80-2.26)</w:t>
      </w:r>
      <w:r>
        <w:rPr>
          <w:sz w:val="28"/>
          <w:vertAlign w:val="superscript"/>
        </w:rPr>
        <w:t>2</w:t>
      </w:r>
      <w:r>
        <w:rPr>
          <w:sz w:val="28"/>
        </w:rPr>
        <w:t xml:space="preserve"> +(-3.40-2.26)</w:t>
      </w:r>
      <w:r w:rsidR="006D475B">
        <w:rPr>
          <w:sz w:val="28"/>
          <w:vertAlign w:val="superscript"/>
        </w:rPr>
        <w:t>2</w:t>
      </w:r>
      <w:r>
        <w:rPr>
          <w:sz w:val="28"/>
        </w:rPr>
        <w:t>+(3.60-2.26)</w:t>
      </w:r>
      <w:r w:rsidR="006D475B">
        <w:rPr>
          <w:sz w:val="28"/>
          <w:vertAlign w:val="superscript"/>
        </w:rPr>
        <w:t>2</w:t>
      </w:r>
      <w:r>
        <w:rPr>
          <w:sz w:val="28"/>
        </w:rPr>
        <w:t>+(3.50-2.26)</w:t>
      </w:r>
      <w:r w:rsidR="006D475B">
        <w:rPr>
          <w:sz w:val="28"/>
          <w:vertAlign w:val="superscript"/>
        </w:rPr>
        <w:t>2</w:t>
      </w:r>
      <w:r>
        <w:rPr>
          <w:sz w:val="28"/>
        </w:rPr>
        <w:t>+(-0.60-2.26)</w:t>
      </w:r>
      <w:r w:rsidR="006D475B">
        <w:rPr>
          <w:sz w:val="28"/>
          <w:vertAlign w:val="superscript"/>
        </w:rPr>
        <w:t>2</w:t>
      </w:r>
      <w:r>
        <w:rPr>
          <w:sz w:val="28"/>
        </w:rPr>
        <w:t>+(-5.10-2.26)</w:t>
      </w:r>
      <w:r w:rsidR="006D475B">
        <w:rPr>
          <w:sz w:val="28"/>
          <w:vertAlign w:val="superscript"/>
        </w:rPr>
        <w:t>2</w:t>
      </w:r>
      <w:r>
        <w:rPr>
          <w:sz w:val="28"/>
        </w:rPr>
        <w:t>+(</w:t>
      </w:r>
      <w:r w:rsidR="006D475B">
        <w:rPr>
          <w:sz w:val="28"/>
        </w:rPr>
        <w:t>2.50-2.26)</w:t>
      </w:r>
      <w:r w:rsidR="006D475B">
        <w:rPr>
          <w:sz w:val="28"/>
          <w:vertAlign w:val="superscript"/>
        </w:rPr>
        <w:t>2</w:t>
      </w:r>
      <w:r w:rsidR="006D475B">
        <w:rPr>
          <w:sz w:val="28"/>
        </w:rPr>
        <w:t>+(-0.40-2.26)</w:t>
      </w:r>
      <w:r w:rsidR="006D475B">
        <w:rPr>
          <w:sz w:val="28"/>
          <w:vertAlign w:val="superscript"/>
        </w:rPr>
        <w:t>2</w:t>
      </w:r>
      <w:r w:rsidR="006D475B">
        <w:rPr>
          <w:sz w:val="28"/>
        </w:rPr>
        <w:t>+(2.80-2.26)</w:t>
      </w:r>
      <w:r w:rsidR="006D475B">
        <w:rPr>
          <w:sz w:val="28"/>
          <w:vertAlign w:val="superscript"/>
        </w:rPr>
        <w:t>2</w:t>
      </w:r>
      <w:r w:rsidR="006D475B">
        <w:rPr>
          <w:sz w:val="28"/>
        </w:rPr>
        <w:t>+(7.80-2.26)</w:t>
      </w:r>
      <w:r w:rsidR="006D475B">
        <w:rPr>
          <w:sz w:val="28"/>
          <w:vertAlign w:val="superscript"/>
        </w:rPr>
        <w:t>2</w:t>
      </w:r>
      <w:r w:rsidR="006D475B">
        <w:rPr>
          <w:sz w:val="28"/>
        </w:rPr>
        <w:t>+(5.40-2.26)</w:t>
      </w:r>
      <w:r w:rsidR="006D475B">
        <w:rPr>
          <w:sz w:val="28"/>
          <w:vertAlign w:val="superscript"/>
        </w:rPr>
        <w:t>2</w:t>
      </w:r>
      <w:r w:rsidR="006D475B">
        <w:rPr>
          <w:sz w:val="28"/>
        </w:rPr>
        <w:t>+(4.90-2.26)</w:t>
      </w:r>
      <w:r w:rsidR="006D475B">
        <w:rPr>
          <w:sz w:val="28"/>
          <w:vertAlign w:val="superscript"/>
        </w:rPr>
        <w:t xml:space="preserve">2 </w:t>
      </w:r>
      <w:r w:rsidR="006D475B">
        <w:rPr>
          <w:sz w:val="28"/>
        </w:rPr>
        <w:t xml:space="preserve"> = 24.45</w:t>
      </w:r>
    </w:p>
    <w:p w:rsidR="00992118" w:rsidRDefault="00992118" w:rsidP="004556CA">
      <w:pPr>
        <w:rPr>
          <w:sz w:val="28"/>
        </w:rPr>
      </w:pPr>
      <w:r>
        <w:rPr>
          <w:sz w:val="28"/>
        </w:rPr>
        <w:t>Volatility of Gas Co.</w:t>
      </w:r>
    </w:p>
    <w:p w:rsidR="00000D50" w:rsidRPr="00F07195" w:rsidRDefault="00992118" w:rsidP="004556CA">
      <w:pPr>
        <w:rPr>
          <w:rFonts w:eastAsiaTheme="minorEastAsia"/>
          <w:sz w:val="28"/>
        </w:rPr>
      </w:pPr>
      <w:r w:rsidRPr="00992118">
        <w:rPr>
          <w:noProof/>
          <w:sz w:val="28"/>
        </w:rPr>
        <w:drawing>
          <wp:inline distT="0" distB="0" distL="0" distR="0">
            <wp:extent cx="1463040" cy="314960"/>
            <wp:effectExtent l="25400" t="0" r="10160" b="0"/>
            <wp:docPr id="16" name="Picture 11" descr="::::Screen Shot 2016-11-28 at 5.31.2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reen Shot 2016-11-28 at 5.31.22 PM.png"/>
                    <pic:cNvPicPr>
                      <a:picLocks noChangeAspect="1" noChangeArrowheads="1"/>
                    </pic:cNvPicPr>
                  </pic:nvPicPr>
                  <pic:blipFill>
                    <a:blip r:embed="rId21"/>
                    <a:srcRect/>
                    <a:stretch>
                      <a:fillRect/>
                    </a:stretch>
                  </pic:blipFill>
                  <pic:spPr bwMode="auto">
                    <a:xfrm>
                      <a:off x="0" y="0"/>
                      <a:ext cx="1463040" cy="314960"/>
                    </a:xfrm>
                    <a:prstGeom prst="rect">
                      <a:avLst/>
                    </a:prstGeom>
                    <a:noFill/>
                    <a:ln w="9525">
                      <a:noFill/>
                      <a:miter lim="800000"/>
                      <a:headEnd/>
                      <a:tailEnd/>
                    </a:ln>
                  </pic:spPr>
                </pic:pic>
              </a:graphicData>
            </a:graphic>
          </wp:inline>
        </w:drawing>
      </w:r>
      <w:r>
        <w:rPr>
          <w:sz w:val="28"/>
        </w:rPr>
        <w:t xml:space="preserve"> </w:t>
      </w:r>
      <m:oMath>
        <m:r>
          <w:rPr>
            <w:rFonts w:ascii="Cambria Math" w:hAnsi="Cambria Math"/>
            <w:sz w:val="28"/>
          </w:rPr>
          <m:t>√24.45</m:t>
        </m:r>
      </m:oMath>
      <w:r>
        <w:rPr>
          <w:rFonts w:eastAsiaTheme="minorEastAsia"/>
          <w:sz w:val="28"/>
        </w:rPr>
        <w:t xml:space="preserve"> =4.94%.</w:t>
      </w:r>
    </w:p>
    <w:p w:rsidR="006D475B" w:rsidRPr="00F07195" w:rsidRDefault="00992118" w:rsidP="00F07195">
      <w:pPr>
        <w:jc w:val="center"/>
        <w:rPr>
          <w:b/>
          <w:sz w:val="28"/>
        </w:rPr>
      </w:pPr>
      <w:r w:rsidRPr="00F07195">
        <w:rPr>
          <w:b/>
          <w:sz w:val="28"/>
        </w:rPr>
        <w:t>Q 17.</w:t>
      </w:r>
    </w:p>
    <w:p w:rsidR="00992118" w:rsidRDefault="0098749D" w:rsidP="004556CA">
      <w:pPr>
        <w:rPr>
          <w:sz w:val="28"/>
        </w:rPr>
      </w:pPr>
      <w:r w:rsidRPr="0098749D">
        <w:rPr>
          <w:noProof/>
          <w:sz w:val="28"/>
        </w:rPr>
        <w:drawing>
          <wp:inline distT="0" distB="0" distL="0" distR="0">
            <wp:extent cx="2651760" cy="518160"/>
            <wp:effectExtent l="25400" t="0" r="0" b="0"/>
            <wp:docPr id="17" name="Picture 1" descr="::::Screen Shot 2016-11-28 at 4.17.3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 Shot 2016-11-28 at 4.17.33 PM.png"/>
                    <pic:cNvPicPr>
                      <a:picLocks noChangeAspect="1" noChangeArrowheads="1"/>
                    </pic:cNvPicPr>
                  </pic:nvPicPr>
                  <pic:blipFill>
                    <a:blip r:embed="rId12"/>
                    <a:srcRect/>
                    <a:stretch>
                      <a:fillRect/>
                    </a:stretch>
                  </pic:blipFill>
                  <pic:spPr bwMode="auto">
                    <a:xfrm>
                      <a:off x="0" y="0"/>
                      <a:ext cx="2651760" cy="518160"/>
                    </a:xfrm>
                    <a:prstGeom prst="rect">
                      <a:avLst/>
                    </a:prstGeom>
                    <a:noFill/>
                    <a:ln w="9525">
                      <a:noFill/>
                      <a:miter lim="800000"/>
                      <a:headEnd/>
                      <a:tailEnd/>
                    </a:ln>
                  </pic:spPr>
                </pic:pic>
              </a:graphicData>
            </a:graphic>
          </wp:inline>
        </w:drawing>
      </w:r>
    </w:p>
    <w:p w:rsidR="0098749D" w:rsidRPr="00000D50" w:rsidRDefault="00000D50" w:rsidP="004556CA">
      <w:r w:rsidRPr="00A34814">
        <w:t>If w</w:t>
      </w:r>
      <w:r>
        <w:rPr>
          <w:vertAlign w:val="subscript"/>
        </w:rPr>
        <w:t>I</w:t>
      </w:r>
      <w:r w:rsidRPr="00A34814">
        <w:t xml:space="preserve"> is the portfolio weight of the </w:t>
      </w:r>
      <w:r w:rsidRPr="00185A92">
        <w:rPr>
          <w:noProof/>
        </w:rPr>
        <w:t>i</w:t>
      </w:r>
      <w:r w:rsidRPr="00A34814">
        <w:t xml:space="preserve"> investment in a portfolio and this investment has return Ri, then the formula for the expected return on the portfolio is: </w:t>
      </w:r>
    </w:p>
    <w:p w:rsidR="0098749D" w:rsidRDefault="0098749D" w:rsidP="004556CA">
      <w:pPr>
        <w:rPr>
          <w:sz w:val="28"/>
        </w:rPr>
      </w:pPr>
      <w:r w:rsidRPr="0098749D">
        <w:rPr>
          <w:noProof/>
          <w:sz w:val="28"/>
        </w:rPr>
        <w:drawing>
          <wp:inline distT="0" distB="0" distL="0" distR="0">
            <wp:extent cx="3545840" cy="284480"/>
            <wp:effectExtent l="25400" t="0" r="10160" b="0"/>
            <wp:docPr id="18" name="Picture 2" descr="::::Screen Shot 2016-11-28 at 4.21.3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 Shot 2016-11-28 at 4.21.32 PM.png"/>
                    <pic:cNvPicPr>
                      <a:picLocks noChangeAspect="1" noChangeArrowheads="1"/>
                    </pic:cNvPicPr>
                  </pic:nvPicPr>
                  <pic:blipFill>
                    <a:blip r:embed="rId13"/>
                    <a:srcRect/>
                    <a:stretch>
                      <a:fillRect/>
                    </a:stretch>
                  </pic:blipFill>
                  <pic:spPr bwMode="auto">
                    <a:xfrm>
                      <a:off x="0" y="0"/>
                      <a:ext cx="3545840" cy="284480"/>
                    </a:xfrm>
                    <a:prstGeom prst="rect">
                      <a:avLst/>
                    </a:prstGeom>
                    <a:noFill/>
                    <a:ln w="9525">
                      <a:noFill/>
                      <a:miter lim="800000"/>
                      <a:headEnd/>
                      <a:tailEnd/>
                    </a:ln>
                  </pic:spPr>
                </pic:pic>
              </a:graphicData>
            </a:graphic>
          </wp:inline>
        </w:drawing>
      </w:r>
    </w:p>
    <w:p w:rsidR="00000D50" w:rsidRPr="00185A92" w:rsidRDefault="00000D50" w:rsidP="00000D50">
      <w:pPr>
        <w:rPr>
          <w:lang w:val="de-DE"/>
        </w:rPr>
      </w:pPr>
      <w:r w:rsidRPr="00185A92">
        <w:rPr>
          <w:lang w:val="de-DE"/>
        </w:rPr>
        <w:t>E[R</w:t>
      </w:r>
      <w:r w:rsidRPr="00185A92">
        <w:rPr>
          <w:vertAlign w:val="subscript"/>
          <w:lang w:val="de-DE"/>
        </w:rPr>
        <w:t>P</w:t>
      </w:r>
      <w:r w:rsidRPr="00185A92">
        <w:rPr>
          <w:lang w:val="de-DE"/>
        </w:rPr>
        <w:t>]=0.63X23%+0.37X17%=  20.78%</w:t>
      </w:r>
    </w:p>
    <w:p w:rsidR="0044731A" w:rsidRPr="00F07195" w:rsidRDefault="00000D50" w:rsidP="00F07195">
      <w:pPr>
        <w:jc w:val="center"/>
        <w:rPr>
          <w:b/>
          <w:lang w:val="de-DE"/>
        </w:rPr>
      </w:pPr>
      <w:r w:rsidRPr="00F07195">
        <w:rPr>
          <w:b/>
          <w:lang w:val="de-DE"/>
        </w:rPr>
        <w:t>Q 18</w:t>
      </w:r>
    </w:p>
    <w:p w:rsidR="0044731A" w:rsidRDefault="0044731A" w:rsidP="0044731A">
      <w:pPr>
        <w:pStyle w:val="ListParagraph"/>
        <w:numPr>
          <w:ilvl w:val="0"/>
          <w:numId w:val="4"/>
        </w:numPr>
        <w:rPr>
          <w:lang w:val="de-DE"/>
        </w:rPr>
      </w:pPr>
      <w:r>
        <w:rPr>
          <w:lang w:val="de-DE"/>
        </w:rPr>
        <w:t>30%</w:t>
      </w:r>
    </w:p>
    <w:p w:rsidR="0044731A" w:rsidRPr="0044731A" w:rsidRDefault="0044731A" w:rsidP="0044731A">
      <w:pPr>
        <w:pStyle w:val="ListParagraph"/>
        <w:numPr>
          <w:ilvl w:val="0"/>
          <w:numId w:val="4"/>
        </w:numPr>
        <w:rPr>
          <w:rFonts w:eastAsiaTheme="minorEastAsia"/>
        </w:rPr>
      </w:pPr>
      <m:oMath>
        <m:r>
          <w:rPr>
            <w:rFonts w:ascii="Cambria Math" w:eastAsiaTheme="minorEastAsia" w:hAnsi="Cambria Math"/>
          </w:rPr>
          <m:t>√2.69125</m:t>
        </m:r>
      </m:oMath>
      <w:r w:rsidR="00F07195">
        <w:rPr>
          <w:rFonts w:eastAsiaTheme="minorEastAsia"/>
        </w:rPr>
        <w:t xml:space="preserve"> =1.64%</w:t>
      </w:r>
    </w:p>
    <w:p w:rsidR="00000D50" w:rsidRDefault="00F07195" w:rsidP="00F07195">
      <w:pPr>
        <w:pStyle w:val="ListParagraph"/>
        <w:numPr>
          <w:ilvl w:val="0"/>
          <w:numId w:val="4"/>
        </w:numPr>
        <w:rPr>
          <w:rFonts w:eastAsiaTheme="minorEastAsia"/>
        </w:rPr>
      </w:pPr>
      <m:oMath>
        <m:r>
          <w:rPr>
            <w:rFonts w:ascii="Cambria Math" w:eastAsiaTheme="minorEastAsia" w:hAnsi="Cambria Math"/>
          </w:rPr>
          <m:t>√3.835</m:t>
        </m:r>
      </m:oMath>
      <w:r>
        <w:rPr>
          <w:rFonts w:eastAsiaTheme="minorEastAsia"/>
        </w:rPr>
        <w:t xml:space="preserve"> =1.96%</w:t>
      </w:r>
    </w:p>
    <w:p w:rsidR="00F07195" w:rsidRPr="00F07195" w:rsidRDefault="00F07195" w:rsidP="00F07195">
      <w:pPr>
        <w:pStyle w:val="ListParagraph"/>
        <w:rPr>
          <w:rFonts w:eastAsiaTheme="minorEastAsia"/>
        </w:rPr>
      </w:pPr>
    </w:p>
    <w:p w:rsidR="00BA3D71" w:rsidRPr="00F07195" w:rsidRDefault="00BA3D71" w:rsidP="00F07195">
      <w:pPr>
        <w:jc w:val="center"/>
        <w:rPr>
          <w:b/>
        </w:rPr>
      </w:pPr>
      <w:r w:rsidRPr="00F07195">
        <w:rPr>
          <w:b/>
        </w:rPr>
        <w:t>Q19.</w:t>
      </w:r>
    </w:p>
    <w:p w:rsidR="006B710E" w:rsidRDefault="006B710E" w:rsidP="006B710E">
      <w:r w:rsidRPr="001B161B">
        <w:t>R</w:t>
      </w:r>
      <w:r w:rsidRPr="001B161B">
        <w:rPr>
          <w:vertAlign w:val="subscript"/>
        </w:rPr>
        <w:t xml:space="preserve">P  </w:t>
      </w:r>
      <w:r w:rsidRPr="001B161B">
        <w:t>.</w:t>
      </w:r>
      <m:oMath>
        <m:r>
          <w:rPr>
            <w:rFonts w:ascii="Cambria Math" w:hAnsi="Cambria Math"/>
          </w:rPr>
          <m:t>∑</m:t>
        </m:r>
      </m:oMath>
      <w:r w:rsidRPr="001B161B">
        <w:rPr>
          <w:rFonts w:eastAsiaTheme="minorEastAsia"/>
        </w:rPr>
        <w:t xml:space="preserve"> X</w:t>
      </w:r>
      <w:r w:rsidRPr="001B161B">
        <w:rPr>
          <w:rFonts w:eastAsiaTheme="minorEastAsia"/>
          <w:vertAlign w:val="subscript"/>
        </w:rPr>
        <w:t>1</w:t>
      </w:r>
      <w:r w:rsidRPr="001B161B">
        <w:rPr>
          <w:rFonts w:eastAsiaTheme="minorEastAsia"/>
        </w:rPr>
        <w:t>r</w:t>
      </w:r>
      <w:r w:rsidRPr="001B161B">
        <w:rPr>
          <w:rFonts w:eastAsiaTheme="minorEastAsia"/>
          <w:vertAlign w:val="subscript"/>
        </w:rPr>
        <w:t xml:space="preserve">1 </w:t>
      </w:r>
      <w:r w:rsidRPr="001B161B">
        <w:rPr>
          <w:rFonts w:eastAsiaTheme="minorEastAsia"/>
        </w:rPr>
        <w:t>+X</w:t>
      </w:r>
      <w:r w:rsidRPr="001B161B">
        <w:rPr>
          <w:rFonts w:eastAsiaTheme="minorEastAsia"/>
          <w:vertAlign w:val="subscript"/>
        </w:rPr>
        <w:t>2</w:t>
      </w:r>
      <w:r w:rsidRPr="001B161B">
        <w:rPr>
          <w:rFonts w:eastAsiaTheme="minorEastAsia"/>
        </w:rPr>
        <w:t xml:space="preserve">  r</w:t>
      </w:r>
      <w:r w:rsidRPr="001B161B">
        <w:rPr>
          <w:rFonts w:eastAsiaTheme="minorEastAsia"/>
          <w:vertAlign w:val="subscript"/>
        </w:rPr>
        <w:t>2</w:t>
      </w:r>
      <w:r w:rsidRPr="001B161B">
        <w:rPr>
          <w:rFonts w:eastAsiaTheme="minorEastAsia"/>
        </w:rPr>
        <w:t>………………</w:t>
      </w:r>
      <w:r w:rsidRPr="001B161B">
        <w:rPr>
          <w:rFonts w:eastAsiaTheme="minorEastAsia"/>
          <w:vertAlign w:val="subscript"/>
        </w:rPr>
        <w:t xml:space="preserve"> </w:t>
      </w:r>
      <w:r>
        <w:rPr>
          <w:rFonts w:eastAsiaTheme="minorEastAsia"/>
        </w:rPr>
        <w:t>X</w:t>
      </w:r>
      <w:r>
        <w:rPr>
          <w:rFonts w:eastAsiaTheme="minorEastAsia"/>
          <w:vertAlign w:val="subscript"/>
        </w:rPr>
        <w:t xml:space="preserve">n </w:t>
      </w:r>
      <w:r>
        <w:rPr>
          <w:rFonts w:eastAsiaTheme="minorEastAsia"/>
        </w:rPr>
        <w:t>r</w:t>
      </w:r>
      <w:r w:rsidRPr="00A30B86">
        <w:rPr>
          <w:rFonts w:eastAsiaTheme="minorEastAsia"/>
          <w:vertAlign w:val="subscript"/>
        </w:rPr>
        <w:t>n</w:t>
      </w:r>
    </w:p>
    <w:p w:rsidR="006B710E" w:rsidRDefault="006B710E" w:rsidP="006B710E">
      <w:r>
        <w:t xml:space="preserve">Where X= weight of stock in portfolio </w:t>
      </w:r>
    </w:p>
    <w:p w:rsidR="006B710E" w:rsidRDefault="006B710E" w:rsidP="006B710E">
      <w:r>
        <w:lastRenderedPageBreak/>
        <w:t xml:space="preserve">               r= return on stock </w:t>
      </w:r>
    </w:p>
    <w:p w:rsidR="006B710E" w:rsidRDefault="006B710E" w:rsidP="006B710E">
      <w:r>
        <w:t>Portfolio return for year 2010</w:t>
      </w:r>
    </w:p>
    <w:p w:rsidR="006B710E" w:rsidRDefault="006B710E" w:rsidP="006B710E">
      <w:r>
        <w:t>R</w:t>
      </w:r>
      <w:r>
        <w:rPr>
          <w:vertAlign w:val="subscript"/>
        </w:rPr>
        <w:t xml:space="preserve">P  </w:t>
      </w:r>
      <w:r>
        <w:t>.</w:t>
      </w:r>
      <m:oMath>
        <m:r>
          <w:rPr>
            <w:rFonts w:ascii="Cambria Math" w:hAnsi="Cambria Math"/>
          </w:rPr>
          <m:t>∑</m:t>
        </m:r>
      </m:oMath>
      <w:r>
        <w:rPr>
          <w:rFonts w:eastAsiaTheme="minorEastAsia"/>
        </w:rPr>
        <w:t xml:space="preserve"> X</w:t>
      </w:r>
      <w:r>
        <w:rPr>
          <w:rFonts w:eastAsiaTheme="minorEastAsia"/>
          <w:vertAlign w:val="subscript"/>
        </w:rPr>
        <w:t>1</w:t>
      </w:r>
      <w:r>
        <w:rPr>
          <w:rFonts w:eastAsiaTheme="minorEastAsia"/>
        </w:rPr>
        <w:t>r</w:t>
      </w:r>
      <w:r>
        <w:rPr>
          <w:rFonts w:eastAsiaTheme="minorEastAsia"/>
          <w:vertAlign w:val="subscript"/>
        </w:rPr>
        <w:t xml:space="preserve">1 </w:t>
      </w:r>
      <w:r>
        <w:rPr>
          <w:rFonts w:eastAsiaTheme="minorEastAsia"/>
        </w:rPr>
        <w:t>+X</w:t>
      </w:r>
      <w:r>
        <w:rPr>
          <w:rFonts w:eastAsiaTheme="minorEastAsia"/>
          <w:vertAlign w:val="subscript"/>
        </w:rPr>
        <w:t>2</w:t>
      </w:r>
      <w:r>
        <w:rPr>
          <w:rFonts w:eastAsiaTheme="minorEastAsia"/>
        </w:rPr>
        <w:t xml:space="preserve">  r</w:t>
      </w:r>
      <w:r>
        <w:rPr>
          <w:rFonts w:eastAsiaTheme="minorEastAsia"/>
          <w:vertAlign w:val="subscript"/>
        </w:rPr>
        <w:t>2</w:t>
      </w:r>
      <w:r>
        <w:rPr>
          <w:rFonts w:eastAsiaTheme="minorEastAsia"/>
        </w:rPr>
        <w:t>………………</w:t>
      </w:r>
      <w:r>
        <w:rPr>
          <w:rFonts w:eastAsiaTheme="minorEastAsia"/>
          <w:vertAlign w:val="subscript"/>
        </w:rPr>
        <w:t xml:space="preserve"> </w:t>
      </w:r>
      <w:r>
        <w:rPr>
          <w:rFonts w:eastAsiaTheme="minorEastAsia"/>
        </w:rPr>
        <w:t>X</w:t>
      </w:r>
      <w:r>
        <w:rPr>
          <w:rFonts w:eastAsiaTheme="minorEastAsia"/>
          <w:vertAlign w:val="subscript"/>
        </w:rPr>
        <w:t xml:space="preserve">n </w:t>
      </w:r>
      <w:r>
        <w:rPr>
          <w:rFonts w:eastAsiaTheme="minorEastAsia"/>
        </w:rPr>
        <w:t>r</w:t>
      </w:r>
      <w:r w:rsidRPr="00A30B86">
        <w:rPr>
          <w:rFonts w:eastAsiaTheme="minorEastAsia"/>
          <w:vertAlign w:val="subscript"/>
        </w:rPr>
        <w:t>n</w:t>
      </w:r>
    </w:p>
    <w:p w:rsidR="006B710E" w:rsidRDefault="006B710E" w:rsidP="006B710E">
      <w:r>
        <w:t>R</w:t>
      </w:r>
      <w:r>
        <w:rPr>
          <w:vertAlign w:val="subscript"/>
        </w:rPr>
        <w:t xml:space="preserve">P   </w:t>
      </w:r>
      <w:r>
        <w:t xml:space="preserve">  = (-2%X50%)+ (20%X25%)+(8%X25%) = 6.00%</w:t>
      </w:r>
    </w:p>
    <w:p w:rsidR="006B710E" w:rsidRDefault="006B710E" w:rsidP="006B710E">
      <w:r>
        <w:t>Portfolio return for year 2011</w:t>
      </w:r>
    </w:p>
    <w:p w:rsidR="006B710E" w:rsidRDefault="006B710E" w:rsidP="006B710E">
      <w:pPr>
        <w:rPr>
          <w:rFonts w:eastAsiaTheme="minorEastAsia"/>
          <w:vertAlign w:val="subscript"/>
        </w:rPr>
      </w:pPr>
      <w:r>
        <w:t>R</w:t>
      </w:r>
      <w:r>
        <w:rPr>
          <w:vertAlign w:val="subscript"/>
        </w:rPr>
        <w:t xml:space="preserve">P  </w:t>
      </w:r>
      <w:r>
        <w:t>.</w:t>
      </w:r>
      <m:oMath>
        <m:r>
          <w:rPr>
            <w:rFonts w:ascii="Cambria Math" w:hAnsi="Cambria Math"/>
          </w:rPr>
          <m:t>∑</m:t>
        </m:r>
      </m:oMath>
      <w:r>
        <w:rPr>
          <w:rFonts w:eastAsiaTheme="minorEastAsia"/>
        </w:rPr>
        <w:t xml:space="preserve"> X</w:t>
      </w:r>
      <w:r>
        <w:rPr>
          <w:rFonts w:eastAsiaTheme="minorEastAsia"/>
          <w:vertAlign w:val="subscript"/>
        </w:rPr>
        <w:t>1</w:t>
      </w:r>
      <w:r>
        <w:rPr>
          <w:rFonts w:eastAsiaTheme="minorEastAsia"/>
        </w:rPr>
        <w:t>r</w:t>
      </w:r>
      <w:r>
        <w:rPr>
          <w:rFonts w:eastAsiaTheme="minorEastAsia"/>
          <w:vertAlign w:val="subscript"/>
        </w:rPr>
        <w:t xml:space="preserve">1 </w:t>
      </w:r>
      <w:r>
        <w:rPr>
          <w:rFonts w:eastAsiaTheme="minorEastAsia"/>
        </w:rPr>
        <w:t>+X</w:t>
      </w:r>
      <w:r>
        <w:rPr>
          <w:rFonts w:eastAsiaTheme="minorEastAsia"/>
          <w:vertAlign w:val="subscript"/>
        </w:rPr>
        <w:t>2</w:t>
      </w:r>
      <w:r>
        <w:rPr>
          <w:rFonts w:eastAsiaTheme="minorEastAsia"/>
        </w:rPr>
        <w:t xml:space="preserve">  r</w:t>
      </w:r>
      <w:r>
        <w:rPr>
          <w:rFonts w:eastAsiaTheme="minorEastAsia"/>
          <w:vertAlign w:val="subscript"/>
        </w:rPr>
        <w:t>2</w:t>
      </w:r>
      <w:r>
        <w:rPr>
          <w:rFonts w:eastAsiaTheme="minorEastAsia"/>
        </w:rPr>
        <w:t>………………</w:t>
      </w:r>
      <w:r>
        <w:rPr>
          <w:rFonts w:eastAsiaTheme="minorEastAsia"/>
          <w:vertAlign w:val="subscript"/>
        </w:rPr>
        <w:t xml:space="preserve"> </w:t>
      </w:r>
      <w:r>
        <w:rPr>
          <w:rFonts w:eastAsiaTheme="minorEastAsia"/>
        </w:rPr>
        <w:t>X</w:t>
      </w:r>
      <w:r>
        <w:rPr>
          <w:rFonts w:eastAsiaTheme="minorEastAsia"/>
          <w:vertAlign w:val="subscript"/>
        </w:rPr>
        <w:t xml:space="preserve">n </w:t>
      </w:r>
      <w:r>
        <w:rPr>
          <w:rFonts w:eastAsiaTheme="minorEastAsia"/>
        </w:rPr>
        <w:t>r</w:t>
      </w:r>
      <w:r w:rsidRPr="00A30B86">
        <w:rPr>
          <w:rFonts w:eastAsiaTheme="minorEastAsia"/>
          <w:vertAlign w:val="subscript"/>
        </w:rPr>
        <w:t>n</w:t>
      </w:r>
    </w:p>
    <w:p w:rsidR="006B710E" w:rsidRDefault="006B710E" w:rsidP="006B710E">
      <w:r>
        <w:t>R</w:t>
      </w:r>
      <w:r>
        <w:rPr>
          <w:vertAlign w:val="subscript"/>
        </w:rPr>
        <w:t xml:space="preserve">P </w:t>
      </w:r>
      <w:r>
        <w:t>=  (-5%X50%)+(31%X25)+(20%X25%) = 10.25%</w:t>
      </w:r>
    </w:p>
    <w:p w:rsidR="006B710E" w:rsidRDefault="006B710E" w:rsidP="006B710E">
      <w:r>
        <w:t>Portfolio return for year 2012.</w:t>
      </w:r>
    </w:p>
    <w:p w:rsidR="006B710E" w:rsidRDefault="006B710E" w:rsidP="006B710E">
      <w:pPr>
        <w:rPr>
          <w:rFonts w:eastAsiaTheme="minorEastAsia"/>
          <w:vertAlign w:val="subscript"/>
        </w:rPr>
      </w:pPr>
      <w:r>
        <w:t>R</w:t>
      </w:r>
      <w:r>
        <w:rPr>
          <w:vertAlign w:val="subscript"/>
        </w:rPr>
        <w:t>P  =</w:t>
      </w:r>
      <w:r>
        <w:t>.</w:t>
      </w:r>
      <m:oMath>
        <m:r>
          <w:rPr>
            <w:rFonts w:ascii="Cambria Math" w:hAnsi="Cambria Math"/>
          </w:rPr>
          <m:t>∑</m:t>
        </m:r>
      </m:oMath>
      <w:r>
        <w:rPr>
          <w:rFonts w:eastAsiaTheme="minorEastAsia"/>
        </w:rPr>
        <w:t xml:space="preserve"> X</w:t>
      </w:r>
      <w:r>
        <w:rPr>
          <w:rFonts w:eastAsiaTheme="minorEastAsia"/>
          <w:vertAlign w:val="subscript"/>
        </w:rPr>
        <w:t>1</w:t>
      </w:r>
      <w:r>
        <w:rPr>
          <w:rFonts w:eastAsiaTheme="minorEastAsia"/>
        </w:rPr>
        <w:t>r</w:t>
      </w:r>
      <w:r>
        <w:rPr>
          <w:rFonts w:eastAsiaTheme="minorEastAsia"/>
          <w:vertAlign w:val="subscript"/>
        </w:rPr>
        <w:t xml:space="preserve">1 </w:t>
      </w:r>
      <w:r>
        <w:rPr>
          <w:rFonts w:eastAsiaTheme="minorEastAsia"/>
        </w:rPr>
        <w:t>+X</w:t>
      </w:r>
      <w:r>
        <w:rPr>
          <w:rFonts w:eastAsiaTheme="minorEastAsia"/>
          <w:vertAlign w:val="subscript"/>
        </w:rPr>
        <w:t>2</w:t>
      </w:r>
      <w:r>
        <w:rPr>
          <w:rFonts w:eastAsiaTheme="minorEastAsia"/>
        </w:rPr>
        <w:t xml:space="preserve">  r</w:t>
      </w:r>
      <w:r>
        <w:rPr>
          <w:rFonts w:eastAsiaTheme="minorEastAsia"/>
          <w:vertAlign w:val="subscript"/>
        </w:rPr>
        <w:t>2</w:t>
      </w:r>
      <w:r>
        <w:rPr>
          <w:rFonts w:eastAsiaTheme="minorEastAsia"/>
        </w:rPr>
        <w:t>………………</w:t>
      </w:r>
      <w:r>
        <w:rPr>
          <w:rFonts w:eastAsiaTheme="minorEastAsia"/>
          <w:vertAlign w:val="subscript"/>
        </w:rPr>
        <w:t xml:space="preserve"> </w:t>
      </w:r>
      <w:r>
        <w:rPr>
          <w:rFonts w:eastAsiaTheme="minorEastAsia"/>
        </w:rPr>
        <w:t>X</w:t>
      </w:r>
      <w:r>
        <w:rPr>
          <w:rFonts w:eastAsiaTheme="minorEastAsia"/>
          <w:vertAlign w:val="subscript"/>
        </w:rPr>
        <w:t xml:space="preserve">n </w:t>
      </w:r>
      <w:r>
        <w:rPr>
          <w:rFonts w:eastAsiaTheme="minorEastAsia"/>
        </w:rPr>
        <w:t>r</w:t>
      </w:r>
      <w:r w:rsidRPr="00A30B86">
        <w:rPr>
          <w:rFonts w:eastAsiaTheme="minorEastAsia"/>
          <w:vertAlign w:val="subscript"/>
        </w:rPr>
        <w:t>n</w:t>
      </w:r>
    </w:p>
    <w:p w:rsidR="006B710E" w:rsidRPr="00A6131D" w:rsidRDefault="006B710E" w:rsidP="006B710E">
      <w:r>
        <w:t>R</w:t>
      </w:r>
      <w:r>
        <w:rPr>
          <w:vertAlign w:val="subscript"/>
        </w:rPr>
        <w:t xml:space="preserve">P  </w:t>
      </w:r>
      <w:r>
        <w:t>=(8%X50)+(8%X25%)+(8X25%) =16.00%</w:t>
      </w:r>
    </w:p>
    <w:p w:rsidR="006B710E" w:rsidRDefault="006B710E" w:rsidP="006B710E">
      <w:pPr>
        <w:spacing w:line="480" w:lineRule="auto"/>
        <w:rPr>
          <w:rFonts w:eastAsiaTheme="minorEastAsia"/>
        </w:rPr>
      </w:pPr>
      <w:r>
        <w:rPr>
          <w:rFonts w:eastAsiaTheme="minorEastAsia"/>
        </w:rPr>
        <w:t>Portfolio Return for 2013</w:t>
      </w:r>
    </w:p>
    <w:p w:rsidR="006B710E" w:rsidRDefault="006B710E" w:rsidP="006B710E">
      <w:pPr>
        <w:spacing w:line="480" w:lineRule="auto"/>
        <w:rPr>
          <w:rFonts w:eastAsiaTheme="minorEastAsia"/>
        </w:rPr>
      </w:pPr>
      <w:r>
        <w:rPr>
          <w:rFonts w:eastAsiaTheme="minorEastAsia"/>
        </w:rPr>
        <w:t>R</w:t>
      </w:r>
      <w:r>
        <w:rPr>
          <w:rFonts w:eastAsiaTheme="minorEastAsia"/>
          <w:vertAlign w:val="subscript"/>
        </w:rPr>
        <w:t xml:space="preserve">p </w:t>
      </w:r>
      <w:r>
        <w:rPr>
          <w:rFonts w:eastAsiaTheme="minorEastAsia"/>
        </w:rPr>
        <w:t>= (-5%x 25%)+ (-2%x 25%) +(20%x50%) = 8.25%</w:t>
      </w:r>
    </w:p>
    <w:p w:rsidR="006B710E" w:rsidRDefault="006B710E" w:rsidP="006B710E">
      <w:pPr>
        <w:spacing w:line="480" w:lineRule="auto"/>
        <w:rPr>
          <w:rFonts w:eastAsiaTheme="minorEastAsia"/>
        </w:rPr>
      </w:pPr>
      <w:r>
        <w:rPr>
          <w:rFonts w:eastAsiaTheme="minorEastAsia"/>
        </w:rPr>
        <w:t>Portfolio Return for 2014</w:t>
      </w:r>
    </w:p>
    <w:p w:rsidR="006B710E" w:rsidRDefault="006B710E" w:rsidP="006B710E">
      <w:pPr>
        <w:spacing w:line="480" w:lineRule="auto"/>
        <w:rPr>
          <w:rFonts w:eastAsiaTheme="minorEastAsia"/>
        </w:rPr>
      </w:pPr>
      <w:r>
        <w:rPr>
          <w:rFonts w:eastAsiaTheme="minorEastAsia"/>
        </w:rPr>
        <w:t>R</w:t>
      </w:r>
      <w:r>
        <w:rPr>
          <w:rFonts w:eastAsiaTheme="minorEastAsia"/>
          <w:vertAlign w:val="subscript"/>
        </w:rPr>
        <w:t xml:space="preserve">p </w:t>
      </w:r>
      <w:r>
        <w:rPr>
          <w:rFonts w:eastAsiaTheme="minorEastAsia"/>
        </w:rPr>
        <w:t xml:space="preserve">= (-2%x25%) + (-5%x25%)+ (31%x50) = 13.75% </w:t>
      </w:r>
    </w:p>
    <w:p w:rsidR="006B710E" w:rsidRDefault="006B710E" w:rsidP="006B710E">
      <w:pPr>
        <w:spacing w:line="480" w:lineRule="auto"/>
        <w:rPr>
          <w:rFonts w:eastAsiaTheme="minorEastAsia"/>
        </w:rPr>
      </w:pPr>
      <w:r>
        <w:rPr>
          <w:rFonts w:eastAsiaTheme="minorEastAsia"/>
        </w:rPr>
        <w:t>Portfolio Return for 2015</w:t>
      </w:r>
    </w:p>
    <w:p w:rsidR="006B710E" w:rsidRDefault="006B710E" w:rsidP="006B710E">
      <w:pPr>
        <w:spacing w:line="480" w:lineRule="auto"/>
        <w:rPr>
          <w:rFonts w:eastAsiaTheme="minorEastAsia"/>
        </w:rPr>
      </w:pPr>
      <w:r>
        <w:rPr>
          <w:rFonts w:eastAsiaTheme="minorEastAsia"/>
        </w:rPr>
        <w:t>R</w:t>
      </w:r>
      <w:r>
        <w:rPr>
          <w:rFonts w:eastAsiaTheme="minorEastAsia"/>
          <w:vertAlign w:val="subscript"/>
        </w:rPr>
        <w:t xml:space="preserve">p </w:t>
      </w:r>
      <w:r>
        <w:rPr>
          <w:rFonts w:eastAsiaTheme="minorEastAsia"/>
        </w:rPr>
        <w:t>= (8%x25%) + (31%x25%)+ (8%x50%) = 13.75%</w:t>
      </w:r>
    </w:p>
    <w:p w:rsidR="008D3C40" w:rsidRDefault="006B710E" w:rsidP="004556CA">
      <w:r>
        <w:t xml:space="preserve">(B)The lowest annual return ;  is 6.00%  </w:t>
      </w:r>
    </w:p>
    <w:p w:rsidR="00906184" w:rsidRPr="00F07195" w:rsidRDefault="00906184" w:rsidP="00F07195">
      <w:pPr>
        <w:jc w:val="center"/>
        <w:rPr>
          <w:b/>
        </w:rPr>
      </w:pPr>
      <w:r w:rsidRPr="00F07195">
        <w:rPr>
          <w:b/>
        </w:rPr>
        <w:t>Q20.</w:t>
      </w:r>
    </w:p>
    <w:p w:rsidR="006B710E" w:rsidRDefault="006B710E" w:rsidP="006B710E">
      <w:r w:rsidRPr="001B161B">
        <w:t>R</w:t>
      </w:r>
      <w:r w:rsidRPr="001B161B">
        <w:rPr>
          <w:vertAlign w:val="subscript"/>
        </w:rPr>
        <w:t xml:space="preserve">P  </w:t>
      </w:r>
      <w:r w:rsidRPr="001B161B">
        <w:t>.</w:t>
      </w:r>
      <m:oMath>
        <m:r>
          <w:rPr>
            <w:rFonts w:ascii="Cambria Math" w:hAnsi="Cambria Math"/>
          </w:rPr>
          <m:t>∑</m:t>
        </m:r>
      </m:oMath>
      <w:r w:rsidRPr="001B161B">
        <w:rPr>
          <w:rFonts w:eastAsiaTheme="minorEastAsia"/>
        </w:rPr>
        <w:t xml:space="preserve"> X</w:t>
      </w:r>
      <w:r w:rsidRPr="001B161B">
        <w:rPr>
          <w:rFonts w:eastAsiaTheme="minorEastAsia"/>
          <w:vertAlign w:val="subscript"/>
        </w:rPr>
        <w:t>1</w:t>
      </w:r>
      <w:r w:rsidRPr="001B161B">
        <w:rPr>
          <w:rFonts w:eastAsiaTheme="minorEastAsia"/>
        </w:rPr>
        <w:t>r</w:t>
      </w:r>
      <w:r w:rsidRPr="001B161B">
        <w:rPr>
          <w:rFonts w:eastAsiaTheme="minorEastAsia"/>
          <w:vertAlign w:val="subscript"/>
        </w:rPr>
        <w:t xml:space="preserve">1 </w:t>
      </w:r>
      <w:r w:rsidRPr="001B161B">
        <w:rPr>
          <w:rFonts w:eastAsiaTheme="minorEastAsia"/>
        </w:rPr>
        <w:t>+X</w:t>
      </w:r>
      <w:r w:rsidRPr="001B161B">
        <w:rPr>
          <w:rFonts w:eastAsiaTheme="minorEastAsia"/>
          <w:vertAlign w:val="subscript"/>
        </w:rPr>
        <w:t>2</w:t>
      </w:r>
      <w:r w:rsidRPr="001B161B">
        <w:rPr>
          <w:rFonts w:eastAsiaTheme="minorEastAsia"/>
        </w:rPr>
        <w:t xml:space="preserve">  r</w:t>
      </w:r>
      <w:r w:rsidRPr="001B161B">
        <w:rPr>
          <w:rFonts w:eastAsiaTheme="minorEastAsia"/>
          <w:vertAlign w:val="subscript"/>
        </w:rPr>
        <w:t>2</w:t>
      </w:r>
      <w:r w:rsidRPr="001B161B">
        <w:rPr>
          <w:rFonts w:eastAsiaTheme="minorEastAsia"/>
        </w:rPr>
        <w:t>………………</w:t>
      </w:r>
      <w:r w:rsidRPr="001B161B">
        <w:rPr>
          <w:rFonts w:eastAsiaTheme="minorEastAsia"/>
          <w:vertAlign w:val="subscript"/>
        </w:rPr>
        <w:t xml:space="preserve"> </w:t>
      </w:r>
      <w:r>
        <w:rPr>
          <w:rFonts w:eastAsiaTheme="minorEastAsia"/>
        </w:rPr>
        <w:t>X</w:t>
      </w:r>
      <w:r>
        <w:rPr>
          <w:rFonts w:eastAsiaTheme="minorEastAsia"/>
          <w:vertAlign w:val="subscript"/>
        </w:rPr>
        <w:t xml:space="preserve">n </w:t>
      </w:r>
      <w:r>
        <w:rPr>
          <w:rFonts w:eastAsiaTheme="minorEastAsia"/>
        </w:rPr>
        <w:t>r</w:t>
      </w:r>
      <w:r w:rsidRPr="00A30B86">
        <w:rPr>
          <w:rFonts w:eastAsiaTheme="minorEastAsia"/>
          <w:vertAlign w:val="subscript"/>
        </w:rPr>
        <w:t>n</w:t>
      </w:r>
    </w:p>
    <w:p w:rsidR="006B710E" w:rsidRDefault="006B710E" w:rsidP="006B710E">
      <w:r>
        <w:t xml:space="preserve">Where X= weight of stock in portfolio </w:t>
      </w:r>
    </w:p>
    <w:p w:rsidR="006B710E" w:rsidRDefault="006B710E" w:rsidP="006B710E">
      <w:r>
        <w:t xml:space="preserve">               r= return on stock </w:t>
      </w:r>
    </w:p>
    <w:p w:rsidR="006B710E" w:rsidRDefault="006B710E" w:rsidP="006B710E">
      <w:r>
        <w:t>Portfolio return for year 2010</w:t>
      </w:r>
    </w:p>
    <w:p w:rsidR="006B710E" w:rsidRDefault="006B710E" w:rsidP="006B710E">
      <w:r>
        <w:t>R</w:t>
      </w:r>
      <w:r>
        <w:rPr>
          <w:vertAlign w:val="subscript"/>
        </w:rPr>
        <w:t xml:space="preserve">P  </w:t>
      </w:r>
      <w:r>
        <w:t>.</w:t>
      </w:r>
      <m:oMath>
        <m:r>
          <w:rPr>
            <w:rFonts w:ascii="Cambria Math" w:hAnsi="Cambria Math"/>
          </w:rPr>
          <m:t>∑</m:t>
        </m:r>
      </m:oMath>
      <w:r>
        <w:rPr>
          <w:rFonts w:eastAsiaTheme="minorEastAsia"/>
        </w:rPr>
        <w:t xml:space="preserve"> X</w:t>
      </w:r>
      <w:r>
        <w:rPr>
          <w:rFonts w:eastAsiaTheme="minorEastAsia"/>
          <w:vertAlign w:val="subscript"/>
        </w:rPr>
        <w:t>1</w:t>
      </w:r>
      <w:r>
        <w:rPr>
          <w:rFonts w:eastAsiaTheme="minorEastAsia"/>
        </w:rPr>
        <w:t>r</w:t>
      </w:r>
      <w:r>
        <w:rPr>
          <w:rFonts w:eastAsiaTheme="minorEastAsia"/>
          <w:vertAlign w:val="subscript"/>
        </w:rPr>
        <w:t xml:space="preserve">1 </w:t>
      </w:r>
      <w:r>
        <w:rPr>
          <w:rFonts w:eastAsiaTheme="minorEastAsia"/>
        </w:rPr>
        <w:t>+X</w:t>
      </w:r>
      <w:r>
        <w:rPr>
          <w:rFonts w:eastAsiaTheme="minorEastAsia"/>
          <w:vertAlign w:val="subscript"/>
        </w:rPr>
        <w:t>2</w:t>
      </w:r>
      <w:r>
        <w:rPr>
          <w:rFonts w:eastAsiaTheme="minorEastAsia"/>
        </w:rPr>
        <w:t xml:space="preserve">  r</w:t>
      </w:r>
      <w:r>
        <w:rPr>
          <w:rFonts w:eastAsiaTheme="minorEastAsia"/>
          <w:vertAlign w:val="subscript"/>
        </w:rPr>
        <w:t>2</w:t>
      </w:r>
      <w:r>
        <w:rPr>
          <w:rFonts w:eastAsiaTheme="minorEastAsia"/>
        </w:rPr>
        <w:t>………………</w:t>
      </w:r>
      <w:r>
        <w:rPr>
          <w:rFonts w:eastAsiaTheme="minorEastAsia"/>
          <w:vertAlign w:val="subscript"/>
        </w:rPr>
        <w:t xml:space="preserve"> </w:t>
      </w:r>
      <w:r>
        <w:rPr>
          <w:rFonts w:eastAsiaTheme="minorEastAsia"/>
        </w:rPr>
        <w:t>X</w:t>
      </w:r>
      <w:r>
        <w:rPr>
          <w:rFonts w:eastAsiaTheme="minorEastAsia"/>
          <w:vertAlign w:val="subscript"/>
        </w:rPr>
        <w:t xml:space="preserve">n </w:t>
      </w:r>
      <w:r>
        <w:rPr>
          <w:rFonts w:eastAsiaTheme="minorEastAsia"/>
        </w:rPr>
        <w:t>r</w:t>
      </w:r>
      <w:r w:rsidRPr="00A30B86">
        <w:rPr>
          <w:rFonts w:eastAsiaTheme="minorEastAsia"/>
          <w:vertAlign w:val="subscript"/>
        </w:rPr>
        <w:t>n</w:t>
      </w:r>
    </w:p>
    <w:p w:rsidR="006B710E" w:rsidRDefault="006B710E" w:rsidP="006B710E">
      <w:r>
        <w:lastRenderedPageBreak/>
        <w:t>R</w:t>
      </w:r>
      <w:r>
        <w:rPr>
          <w:vertAlign w:val="subscript"/>
        </w:rPr>
        <w:t xml:space="preserve">P   </w:t>
      </w:r>
      <w:r>
        <w:t xml:space="preserve">  = (-2%X50%)+ (20%X25%)+(8%X25%) = 6.00%</w:t>
      </w:r>
    </w:p>
    <w:p w:rsidR="006B710E" w:rsidRDefault="006B710E" w:rsidP="006B710E">
      <w:r>
        <w:t>Portfolio return for year 2011</w:t>
      </w:r>
    </w:p>
    <w:p w:rsidR="006B710E" w:rsidRDefault="006B710E" w:rsidP="006B710E">
      <w:pPr>
        <w:rPr>
          <w:rFonts w:eastAsiaTheme="minorEastAsia"/>
          <w:vertAlign w:val="subscript"/>
        </w:rPr>
      </w:pPr>
      <w:r>
        <w:t>R</w:t>
      </w:r>
      <w:r>
        <w:rPr>
          <w:vertAlign w:val="subscript"/>
        </w:rPr>
        <w:t xml:space="preserve">P  </w:t>
      </w:r>
      <w:r>
        <w:t>.</w:t>
      </w:r>
      <m:oMath>
        <m:r>
          <w:rPr>
            <w:rFonts w:ascii="Cambria Math" w:hAnsi="Cambria Math"/>
          </w:rPr>
          <m:t>∑</m:t>
        </m:r>
      </m:oMath>
      <w:r>
        <w:rPr>
          <w:rFonts w:eastAsiaTheme="minorEastAsia"/>
        </w:rPr>
        <w:t xml:space="preserve"> X</w:t>
      </w:r>
      <w:r>
        <w:rPr>
          <w:rFonts w:eastAsiaTheme="minorEastAsia"/>
          <w:vertAlign w:val="subscript"/>
        </w:rPr>
        <w:t>1</w:t>
      </w:r>
      <w:r>
        <w:rPr>
          <w:rFonts w:eastAsiaTheme="minorEastAsia"/>
        </w:rPr>
        <w:t>r</w:t>
      </w:r>
      <w:r>
        <w:rPr>
          <w:rFonts w:eastAsiaTheme="minorEastAsia"/>
          <w:vertAlign w:val="subscript"/>
        </w:rPr>
        <w:t xml:space="preserve">1 </w:t>
      </w:r>
      <w:r>
        <w:rPr>
          <w:rFonts w:eastAsiaTheme="minorEastAsia"/>
        </w:rPr>
        <w:t>+X</w:t>
      </w:r>
      <w:r>
        <w:rPr>
          <w:rFonts w:eastAsiaTheme="minorEastAsia"/>
          <w:vertAlign w:val="subscript"/>
        </w:rPr>
        <w:t>2</w:t>
      </w:r>
      <w:r>
        <w:rPr>
          <w:rFonts w:eastAsiaTheme="minorEastAsia"/>
        </w:rPr>
        <w:t xml:space="preserve">  r</w:t>
      </w:r>
      <w:r>
        <w:rPr>
          <w:rFonts w:eastAsiaTheme="minorEastAsia"/>
          <w:vertAlign w:val="subscript"/>
        </w:rPr>
        <w:t>2</w:t>
      </w:r>
      <w:r>
        <w:rPr>
          <w:rFonts w:eastAsiaTheme="minorEastAsia"/>
        </w:rPr>
        <w:t>………………</w:t>
      </w:r>
      <w:r>
        <w:rPr>
          <w:rFonts w:eastAsiaTheme="minorEastAsia"/>
          <w:vertAlign w:val="subscript"/>
        </w:rPr>
        <w:t xml:space="preserve"> </w:t>
      </w:r>
      <w:r>
        <w:rPr>
          <w:rFonts w:eastAsiaTheme="minorEastAsia"/>
        </w:rPr>
        <w:t>X</w:t>
      </w:r>
      <w:r>
        <w:rPr>
          <w:rFonts w:eastAsiaTheme="minorEastAsia"/>
          <w:vertAlign w:val="subscript"/>
        </w:rPr>
        <w:t xml:space="preserve">n </w:t>
      </w:r>
      <w:r>
        <w:rPr>
          <w:rFonts w:eastAsiaTheme="minorEastAsia"/>
        </w:rPr>
        <w:t>r</w:t>
      </w:r>
      <w:r w:rsidRPr="00A30B86">
        <w:rPr>
          <w:rFonts w:eastAsiaTheme="minorEastAsia"/>
          <w:vertAlign w:val="subscript"/>
        </w:rPr>
        <w:t>n</w:t>
      </w:r>
    </w:p>
    <w:p w:rsidR="006B710E" w:rsidRDefault="006B710E" w:rsidP="006B710E">
      <w:r>
        <w:t>R</w:t>
      </w:r>
      <w:r>
        <w:rPr>
          <w:vertAlign w:val="subscript"/>
        </w:rPr>
        <w:t xml:space="preserve">P </w:t>
      </w:r>
      <w:r>
        <w:t>=  (-5%X50%)+(31%X25)+(20%X25%) = 10.25%</w:t>
      </w:r>
    </w:p>
    <w:p w:rsidR="006B710E" w:rsidRDefault="006B710E" w:rsidP="006B710E">
      <w:r>
        <w:t>Portfolio return for year 2012.</w:t>
      </w:r>
    </w:p>
    <w:p w:rsidR="006B710E" w:rsidRDefault="006B710E" w:rsidP="006B710E">
      <w:pPr>
        <w:rPr>
          <w:rFonts w:eastAsiaTheme="minorEastAsia"/>
          <w:vertAlign w:val="subscript"/>
        </w:rPr>
      </w:pPr>
      <w:r>
        <w:t>R</w:t>
      </w:r>
      <w:r>
        <w:rPr>
          <w:vertAlign w:val="subscript"/>
        </w:rPr>
        <w:t>P  =</w:t>
      </w:r>
      <w:r>
        <w:t>.</w:t>
      </w:r>
      <m:oMath>
        <m:r>
          <w:rPr>
            <w:rFonts w:ascii="Cambria Math" w:hAnsi="Cambria Math"/>
          </w:rPr>
          <m:t>∑</m:t>
        </m:r>
      </m:oMath>
      <w:r>
        <w:rPr>
          <w:rFonts w:eastAsiaTheme="minorEastAsia"/>
        </w:rPr>
        <w:t xml:space="preserve"> X</w:t>
      </w:r>
      <w:r>
        <w:rPr>
          <w:rFonts w:eastAsiaTheme="minorEastAsia"/>
          <w:vertAlign w:val="subscript"/>
        </w:rPr>
        <w:t>1</w:t>
      </w:r>
      <w:r>
        <w:rPr>
          <w:rFonts w:eastAsiaTheme="minorEastAsia"/>
        </w:rPr>
        <w:t>r</w:t>
      </w:r>
      <w:r>
        <w:rPr>
          <w:rFonts w:eastAsiaTheme="minorEastAsia"/>
          <w:vertAlign w:val="subscript"/>
        </w:rPr>
        <w:t xml:space="preserve">1 </w:t>
      </w:r>
      <w:r>
        <w:rPr>
          <w:rFonts w:eastAsiaTheme="minorEastAsia"/>
        </w:rPr>
        <w:t>+X</w:t>
      </w:r>
      <w:r>
        <w:rPr>
          <w:rFonts w:eastAsiaTheme="minorEastAsia"/>
          <w:vertAlign w:val="subscript"/>
        </w:rPr>
        <w:t>2</w:t>
      </w:r>
      <w:r>
        <w:rPr>
          <w:rFonts w:eastAsiaTheme="minorEastAsia"/>
        </w:rPr>
        <w:t xml:space="preserve">  r</w:t>
      </w:r>
      <w:r>
        <w:rPr>
          <w:rFonts w:eastAsiaTheme="minorEastAsia"/>
          <w:vertAlign w:val="subscript"/>
        </w:rPr>
        <w:t>2</w:t>
      </w:r>
      <w:r>
        <w:rPr>
          <w:rFonts w:eastAsiaTheme="minorEastAsia"/>
        </w:rPr>
        <w:t>………………</w:t>
      </w:r>
      <w:r>
        <w:rPr>
          <w:rFonts w:eastAsiaTheme="minorEastAsia"/>
          <w:vertAlign w:val="subscript"/>
        </w:rPr>
        <w:t xml:space="preserve"> </w:t>
      </w:r>
      <w:r>
        <w:rPr>
          <w:rFonts w:eastAsiaTheme="minorEastAsia"/>
        </w:rPr>
        <w:t>X</w:t>
      </w:r>
      <w:r>
        <w:rPr>
          <w:rFonts w:eastAsiaTheme="minorEastAsia"/>
          <w:vertAlign w:val="subscript"/>
        </w:rPr>
        <w:t xml:space="preserve">n </w:t>
      </w:r>
      <w:r>
        <w:rPr>
          <w:rFonts w:eastAsiaTheme="minorEastAsia"/>
        </w:rPr>
        <w:t>r</w:t>
      </w:r>
      <w:r w:rsidRPr="00A30B86">
        <w:rPr>
          <w:rFonts w:eastAsiaTheme="minorEastAsia"/>
          <w:vertAlign w:val="subscript"/>
        </w:rPr>
        <w:t>n</w:t>
      </w:r>
    </w:p>
    <w:p w:rsidR="006B710E" w:rsidRPr="00A6131D" w:rsidRDefault="006B710E" w:rsidP="006B710E">
      <w:r>
        <w:t>R</w:t>
      </w:r>
      <w:r>
        <w:rPr>
          <w:vertAlign w:val="subscript"/>
        </w:rPr>
        <w:t xml:space="preserve">P  </w:t>
      </w:r>
      <w:r>
        <w:t>=(8%X50)+(8%X25%)+(8X25%) =16.00%</w:t>
      </w:r>
    </w:p>
    <w:p w:rsidR="006B710E" w:rsidRDefault="006B710E" w:rsidP="006B710E">
      <w:pPr>
        <w:spacing w:line="480" w:lineRule="auto"/>
        <w:rPr>
          <w:rFonts w:eastAsiaTheme="minorEastAsia"/>
        </w:rPr>
      </w:pPr>
      <w:r>
        <w:rPr>
          <w:rFonts w:eastAsiaTheme="minorEastAsia"/>
        </w:rPr>
        <w:t>Portfolio Return for 2013</w:t>
      </w:r>
    </w:p>
    <w:p w:rsidR="006B710E" w:rsidRDefault="006B710E" w:rsidP="006B710E">
      <w:pPr>
        <w:spacing w:line="480" w:lineRule="auto"/>
        <w:rPr>
          <w:rFonts w:eastAsiaTheme="minorEastAsia"/>
        </w:rPr>
      </w:pPr>
      <w:r>
        <w:rPr>
          <w:rFonts w:eastAsiaTheme="minorEastAsia"/>
        </w:rPr>
        <w:t>R</w:t>
      </w:r>
      <w:r>
        <w:rPr>
          <w:rFonts w:eastAsiaTheme="minorEastAsia"/>
          <w:vertAlign w:val="subscript"/>
        </w:rPr>
        <w:t xml:space="preserve">p </w:t>
      </w:r>
      <w:r>
        <w:rPr>
          <w:rFonts w:eastAsiaTheme="minorEastAsia"/>
        </w:rPr>
        <w:t>= (-5%x 25%)+ (-2%x 25%) +(20%x50%) = 8.25%</w:t>
      </w:r>
    </w:p>
    <w:p w:rsidR="006B710E" w:rsidRDefault="006B710E" w:rsidP="006B710E">
      <w:pPr>
        <w:spacing w:line="480" w:lineRule="auto"/>
        <w:rPr>
          <w:rFonts w:eastAsiaTheme="minorEastAsia"/>
        </w:rPr>
      </w:pPr>
      <w:r>
        <w:rPr>
          <w:rFonts w:eastAsiaTheme="minorEastAsia"/>
        </w:rPr>
        <w:t>Portfolio Return for 2014</w:t>
      </w:r>
    </w:p>
    <w:p w:rsidR="006B710E" w:rsidRDefault="006B710E" w:rsidP="006B710E">
      <w:pPr>
        <w:spacing w:line="480" w:lineRule="auto"/>
        <w:rPr>
          <w:rFonts w:eastAsiaTheme="minorEastAsia"/>
        </w:rPr>
      </w:pPr>
      <w:r>
        <w:rPr>
          <w:rFonts w:eastAsiaTheme="minorEastAsia"/>
        </w:rPr>
        <w:t>R</w:t>
      </w:r>
      <w:r>
        <w:rPr>
          <w:rFonts w:eastAsiaTheme="minorEastAsia"/>
          <w:vertAlign w:val="subscript"/>
        </w:rPr>
        <w:t xml:space="preserve">p </w:t>
      </w:r>
      <w:r>
        <w:rPr>
          <w:rFonts w:eastAsiaTheme="minorEastAsia"/>
        </w:rPr>
        <w:t xml:space="preserve">= (-2%x25%) + (-5%x25%)+ (31%x50) = 13.75% </w:t>
      </w:r>
    </w:p>
    <w:p w:rsidR="006B710E" w:rsidRDefault="006B710E" w:rsidP="006B710E">
      <w:pPr>
        <w:spacing w:line="480" w:lineRule="auto"/>
        <w:rPr>
          <w:rFonts w:eastAsiaTheme="minorEastAsia"/>
        </w:rPr>
      </w:pPr>
      <w:r>
        <w:rPr>
          <w:rFonts w:eastAsiaTheme="minorEastAsia"/>
        </w:rPr>
        <w:t>Portfolio Return for 2015</w:t>
      </w:r>
    </w:p>
    <w:p w:rsidR="006B710E" w:rsidRDefault="006B710E" w:rsidP="006B710E">
      <w:pPr>
        <w:spacing w:line="480" w:lineRule="auto"/>
        <w:rPr>
          <w:rFonts w:eastAsiaTheme="minorEastAsia"/>
        </w:rPr>
      </w:pPr>
      <w:r>
        <w:rPr>
          <w:rFonts w:eastAsiaTheme="minorEastAsia"/>
        </w:rPr>
        <w:t>R</w:t>
      </w:r>
      <w:r>
        <w:rPr>
          <w:rFonts w:eastAsiaTheme="minorEastAsia"/>
          <w:vertAlign w:val="subscript"/>
        </w:rPr>
        <w:t xml:space="preserve">p </w:t>
      </w:r>
      <w:r>
        <w:rPr>
          <w:rFonts w:eastAsiaTheme="minorEastAsia"/>
        </w:rPr>
        <w:t>= (8%x25%) + (31%x25%)+ (8%x50%) = 13.75%</w:t>
      </w:r>
    </w:p>
    <w:p w:rsidR="006B710E" w:rsidRDefault="006B710E" w:rsidP="004556CA">
      <w:r>
        <w:t xml:space="preserve">(B)The lowest annual return ;  is 6.00%  </w:t>
      </w:r>
    </w:p>
    <w:p w:rsidR="00D02292" w:rsidRPr="00F07195" w:rsidRDefault="00D02292" w:rsidP="00F07195">
      <w:pPr>
        <w:jc w:val="center"/>
        <w:rPr>
          <w:b/>
        </w:rPr>
      </w:pPr>
      <w:r w:rsidRPr="00F07195">
        <w:rPr>
          <w:b/>
        </w:rPr>
        <w:t>Q21</w:t>
      </w:r>
    </w:p>
    <w:p w:rsidR="008672A2" w:rsidRDefault="008672A2" w:rsidP="008672A2">
      <w:pPr>
        <w:pStyle w:val="List1"/>
        <w:tabs>
          <w:tab w:val="clear" w:pos="750"/>
          <w:tab w:val="clear" w:pos="900"/>
          <w:tab w:val="left" w:pos="0"/>
        </w:tabs>
        <w:spacing w:before="0" w:after="0" w:line="360" w:lineRule="auto"/>
        <w:ind w:left="0" w:firstLine="0"/>
        <w:contextualSpacing/>
        <w:jc w:val="both"/>
        <w:rPr>
          <w:sz w:val="24"/>
          <w:szCs w:val="24"/>
        </w:rPr>
      </w:pPr>
      <w:r w:rsidRPr="00185A92">
        <w:rPr>
          <w:b/>
          <w:bCs/>
          <w:noProof/>
          <w:sz w:val="24"/>
          <w:szCs w:val="24"/>
        </w:rPr>
        <w:t>Execute:</w:t>
      </w:r>
      <w:r>
        <w:rPr>
          <w:b/>
          <w:bCs/>
          <w:sz w:val="24"/>
          <w:szCs w:val="24"/>
        </w:rPr>
        <w:t xml:space="preserve"> </w:t>
      </w:r>
      <w:r>
        <w:rPr>
          <w:sz w:val="24"/>
          <w:szCs w:val="24"/>
        </w:rPr>
        <w:t>$37,000/$68</w:t>
      </w:r>
      <w:r w:rsidRPr="00626D1F">
        <w:rPr>
          <w:sz w:val="24"/>
          <w:szCs w:val="24"/>
        </w:rPr>
        <w:t xml:space="preserve">,000 </w:t>
      </w:r>
      <w:r w:rsidRPr="00626D1F">
        <w:rPr>
          <w:rFonts w:ascii="Symbol" w:hAnsi="Symbol"/>
          <w:sz w:val="24"/>
          <w:szCs w:val="24"/>
        </w:rPr>
        <w:t></w:t>
      </w:r>
      <w:r>
        <w:rPr>
          <w:sz w:val="24"/>
          <w:szCs w:val="24"/>
        </w:rPr>
        <w:t xml:space="preserve"> 0.5441</w:t>
      </w:r>
      <w:r w:rsidRPr="00626D1F">
        <w:rPr>
          <w:sz w:val="24"/>
          <w:szCs w:val="24"/>
        </w:rPr>
        <w:t xml:space="preserve">, which is the weight on the second stock. Since the weights must sum to 1, the weight on the final stock is (1 </w:t>
      </w:r>
      <w:r w:rsidRPr="00626D1F">
        <w:rPr>
          <w:rFonts w:ascii="Symbol" w:hAnsi="Symbol"/>
          <w:sz w:val="24"/>
          <w:szCs w:val="24"/>
        </w:rPr>
        <w:t></w:t>
      </w:r>
      <w:r>
        <w:rPr>
          <w:sz w:val="24"/>
          <w:szCs w:val="24"/>
        </w:rPr>
        <w:t xml:space="preserve"> 0.5441</w:t>
      </w:r>
      <w:r w:rsidRPr="00626D1F">
        <w:rPr>
          <w:rFonts w:ascii="Symbol" w:hAnsi="Symbol"/>
          <w:sz w:val="24"/>
          <w:szCs w:val="24"/>
        </w:rPr>
        <w:t></w:t>
      </w:r>
      <w:r w:rsidR="00DA655D">
        <w:rPr>
          <w:sz w:val="24"/>
          <w:szCs w:val="24"/>
        </w:rPr>
        <w:t xml:space="preserve"> 0.16</w:t>
      </w:r>
      <w:r w:rsidRPr="00626D1F">
        <w:rPr>
          <w:sz w:val="24"/>
          <w:szCs w:val="24"/>
        </w:rPr>
        <w:t>).</w:t>
      </w:r>
      <w:r w:rsidR="00DA655D">
        <w:rPr>
          <w:sz w:val="24"/>
          <w:szCs w:val="24"/>
        </w:rPr>
        <w:t xml:space="preserve"> =0.29</w:t>
      </w:r>
      <w:r>
        <w:rPr>
          <w:sz w:val="24"/>
          <w:szCs w:val="24"/>
        </w:rPr>
        <w:t>59</w:t>
      </w:r>
    </w:p>
    <w:p w:rsidR="008672A2" w:rsidRDefault="008672A2" w:rsidP="008672A2">
      <w:pPr>
        <w:pStyle w:val="List1"/>
        <w:tabs>
          <w:tab w:val="clear" w:pos="750"/>
          <w:tab w:val="clear" w:pos="900"/>
          <w:tab w:val="left" w:pos="0"/>
        </w:tabs>
        <w:spacing w:before="0" w:after="0" w:line="360" w:lineRule="auto"/>
        <w:ind w:left="0" w:firstLine="0"/>
        <w:contextualSpacing/>
        <w:jc w:val="both"/>
        <w:rPr>
          <w:sz w:val="24"/>
          <w:szCs w:val="24"/>
        </w:rPr>
      </w:pPr>
    </w:p>
    <w:p w:rsidR="002A2CF4" w:rsidRDefault="008672A2" w:rsidP="008672A2">
      <w:pPr>
        <w:pStyle w:val="List1"/>
        <w:tabs>
          <w:tab w:val="clear" w:pos="750"/>
          <w:tab w:val="clear" w:pos="900"/>
          <w:tab w:val="left" w:pos="0"/>
        </w:tabs>
        <w:spacing w:before="0" w:after="0" w:line="360" w:lineRule="auto"/>
        <w:ind w:left="0" w:firstLine="0"/>
        <w:contextualSpacing/>
        <w:jc w:val="both"/>
        <w:rPr>
          <w:sz w:val="24"/>
          <w:szCs w:val="24"/>
        </w:rPr>
      </w:pPr>
      <w:r w:rsidRPr="00626D1F">
        <w:rPr>
          <w:sz w:val="24"/>
          <w:szCs w:val="24"/>
        </w:rPr>
        <w:t xml:space="preserve">E[R] </w:t>
      </w:r>
      <w:r w:rsidRPr="00626D1F">
        <w:rPr>
          <w:rFonts w:ascii="Symbol" w:hAnsi="Symbol"/>
          <w:sz w:val="24"/>
          <w:szCs w:val="24"/>
        </w:rPr>
        <w:t></w:t>
      </w:r>
      <w:r w:rsidR="00DA655D">
        <w:rPr>
          <w:sz w:val="24"/>
          <w:szCs w:val="24"/>
        </w:rPr>
        <w:t xml:space="preserve"> (0.16)(0.11</w:t>
      </w:r>
      <w:r w:rsidRPr="00626D1F">
        <w:rPr>
          <w:sz w:val="24"/>
          <w:szCs w:val="24"/>
        </w:rPr>
        <w:t xml:space="preserve">) </w:t>
      </w:r>
      <w:r w:rsidRPr="00626D1F">
        <w:rPr>
          <w:rFonts w:ascii="Symbol" w:hAnsi="Symbol"/>
          <w:sz w:val="24"/>
          <w:szCs w:val="24"/>
        </w:rPr>
        <w:t></w:t>
      </w:r>
      <w:r w:rsidR="00DA655D">
        <w:rPr>
          <w:sz w:val="24"/>
          <w:szCs w:val="24"/>
        </w:rPr>
        <w:t xml:space="preserve"> (0.5441</w:t>
      </w:r>
      <w:r w:rsidRPr="00626D1F">
        <w:rPr>
          <w:sz w:val="24"/>
          <w:szCs w:val="24"/>
        </w:rPr>
        <w:t xml:space="preserve">)(0.15) </w:t>
      </w:r>
      <w:r w:rsidRPr="00626D1F">
        <w:rPr>
          <w:rFonts w:ascii="Symbol" w:hAnsi="Symbol"/>
          <w:sz w:val="24"/>
          <w:szCs w:val="24"/>
        </w:rPr>
        <w:t></w:t>
      </w:r>
      <w:r w:rsidRPr="00626D1F">
        <w:rPr>
          <w:sz w:val="24"/>
          <w:szCs w:val="24"/>
        </w:rPr>
        <w:t xml:space="preserve"> (1 </w:t>
      </w:r>
      <w:r w:rsidRPr="00626D1F">
        <w:rPr>
          <w:rFonts w:ascii="Symbol" w:hAnsi="Symbol"/>
          <w:sz w:val="24"/>
          <w:szCs w:val="24"/>
        </w:rPr>
        <w:t></w:t>
      </w:r>
      <w:r w:rsidRPr="00626D1F">
        <w:rPr>
          <w:sz w:val="24"/>
          <w:szCs w:val="24"/>
        </w:rPr>
        <w:t xml:space="preserve"> 0.</w:t>
      </w:r>
      <w:r w:rsidR="00DA655D">
        <w:rPr>
          <w:sz w:val="24"/>
          <w:szCs w:val="24"/>
        </w:rPr>
        <w:t>5441</w:t>
      </w:r>
      <w:r w:rsidRPr="00626D1F">
        <w:rPr>
          <w:rFonts w:ascii="Symbol" w:hAnsi="Symbol"/>
          <w:sz w:val="24"/>
          <w:szCs w:val="24"/>
        </w:rPr>
        <w:t></w:t>
      </w:r>
      <w:r w:rsidR="00DA655D">
        <w:rPr>
          <w:sz w:val="24"/>
          <w:szCs w:val="24"/>
        </w:rPr>
        <w:t xml:space="preserve"> 0.16)(0.19</w:t>
      </w:r>
      <w:r w:rsidRPr="00626D1F">
        <w:rPr>
          <w:sz w:val="24"/>
          <w:szCs w:val="24"/>
        </w:rPr>
        <w:t xml:space="preserve">) </w:t>
      </w:r>
      <w:r w:rsidRPr="00626D1F">
        <w:rPr>
          <w:rFonts w:ascii="Symbol" w:hAnsi="Symbol"/>
          <w:sz w:val="24"/>
          <w:szCs w:val="24"/>
        </w:rPr>
        <w:t></w:t>
      </w:r>
      <w:r w:rsidR="00DA655D">
        <w:rPr>
          <w:sz w:val="24"/>
          <w:szCs w:val="24"/>
        </w:rPr>
        <w:t xml:space="preserve"> 0.16%</w:t>
      </w:r>
    </w:p>
    <w:p w:rsidR="008672A2" w:rsidRPr="00F07195" w:rsidRDefault="00D02292" w:rsidP="00F07195">
      <w:pPr>
        <w:pStyle w:val="List1"/>
        <w:tabs>
          <w:tab w:val="clear" w:pos="750"/>
          <w:tab w:val="clear" w:pos="900"/>
          <w:tab w:val="left" w:pos="0"/>
        </w:tabs>
        <w:spacing w:before="0" w:after="0" w:line="360" w:lineRule="auto"/>
        <w:ind w:left="0" w:firstLine="0"/>
        <w:contextualSpacing/>
        <w:jc w:val="center"/>
        <w:rPr>
          <w:b/>
          <w:sz w:val="24"/>
          <w:szCs w:val="24"/>
        </w:rPr>
      </w:pPr>
      <w:r w:rsidRPr="00F07195">
        <w:rPr>
          <w:b/>
          <w:sz w:val="24"/>
          <w:szCs w:val="24"/>
        </w:rPr>
        <w:t>Q22</w:t>
      </w:r>
    </w:p>
    <w:p w:rsidR="008672A2" w:rsidRDefault="002015F3" w:rsidP="004556CA">
      <w:r w:rsidRPr="002015F3">
        <w:rPr>
          <w:b/>
        </w:rPr>
        <w:t>(A)Return of  stock A</w:t>
      </w:r>
      <w:r>
        <w:t xml:space="preserve"> </w:t>
      </w:r>
      <w:r w:rsidR="00555CB9">
        <w:t xml:space="preserve">: </w:t>
      </w:r>
      <w:r>
        <w:t>= 1/6[-5%+20%+3%+-10%+2%+7%]=2.83%</w:t>
      </w:r>
    </w:p>
    <w:p w:rsidR="002015F3" w:rsidRDefault="002015F3" w:rsidP="004556CA">
      <w:r w:rsidRPr="002015F3">
        <w:rPr>
          <w:b/>
        </w:rPr>
        <w:t>(b).Return of  stock B</w:t>
      </w:r>
      <w:r w:rsidR="00555CB9">
        <w:rPr>
          <w:b/>
        </w:rPr>
        <w:t xml:space="preserve">: </w:t>
      </w:r>
      <w:r>
        <w:t>=1/6 [22+34+13+-7+-3+32]= 15.16%</w:t>
      </w:r>
    </w:p>
    <w:p w:rsidR="002015F3" w:rsidRPr="002015F3" w:rsidRDefault="002015F3" w:rsidP="004556CA">
      <w:pPr>
        <w:rPr>
          <w:b/>
        </w:rPr>
      </w:pPr>
      <w:r w:rsidRPr="002015F3">
        <w:rPr>
          <w:b/>
        </w:rPr>
        <w:t>(c).The variance of stock A</w:t>
      </w:r>
    </w:p>
    <w:p w:rsidR="002015F3" w:rsidRDefault="002015F3" w:rsidP="004556CA">
      <w:r w:rsidRPr="002015F3">
        <w:rPr>
          <w:noProof/>
        </w:rPr>
        <w:lastRenderedPageBreak/>
        <w:drawing>
          <wp:inline distT="0" distB="0" distL="0" distR="0">
            <wp:extent cx="4765040" cy="538480"/>
            <wp:effectExtent l="25400" t="0" r="10160" b="0"/>
            <wp:docPr id="19" name="Picture 8" descr="::::Screen Shot 2016-11-28 at 5.28.0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reen Shot 2016-11-28 at 5.28.08 PM.png"/>
                    <pic:cNvPicPr>
                      <a:picLocks noChangeAspect="1" noChangeArrowheads="1"/>
                    </pic:cNvPicPr>
                  </pic:nvPicPr>
                  <pic:blipFill>
                    <a:blip r:embed="rId20"/>
                    <a:srcRect/>
                    <a:stretch>
                      <a:fillRect/>
                    </a:stretch>
                  </pic:blipFill>
                  <pic:spPr bwMode="auto">
                    <a:xfrm>
                      <a:off x="0" y="0"/>
                      <a:ext cx="4765040" cy="538480"/>
                    </a:xfrm>
                    <a:prstGeom prst="rect">
                      <a:avLst/>
                    </a:prstGeom>
                    <a:noFill/>
                    <a:ln w="9525">
                      <a:noFill/>
                      <a:miter lim="800000"/>
                      <a:headEnd/>
                      <a:tailEnd/>
                    </a:ln>
                  </pic:spPr>
                </pic:pic>
              </a:graphicData>
            </a:graphic>
          </wp:inline>
        </w:drawing>
      </w:r>
    </w:p>
    <w:p w:rsidR="00BA3D71" w:rsidRDefault="002015F3" w:rsidP="004556CA">
      <w:r>
        <w:t>1/5</w:t>
      </w:r>
      <w:r w:rsidR="00555CB9">
        <w:t xml:space="preserve"> </w:t>
      </w:r>
      <w:r>
        <w:t>[ (-5-2.83)</w:t>
      </w:r>
      <w:r>
        <w:rPr>
          <w:vertAlign w:val="superscript"/>
        </w:rPr>
        <w:t xml:space="preserve">2 </w:t>
      </w:r>
      <w:r>
        <w:t>+(20-2.83)</w:t>
      </w:r>
      <w:r w:rsidR="00555CB9">
        <w:rPr>
          <w:vertAlign w:val="superscript"/>
        </w:rPr>
        <w:t>2</w:t>
      </w:r>
      <w:r>
        <w:t xml:space="preserve"> +(3-2.83)</w:t>
      </w:r>
      <w:r w:rsidR="00555CB9">
        <w:rPr>
          <w:vertAlign w:val="superscript"/>
        </w:rPr>
        <w:t>2</w:t>
      </w:r>
      <w:r>
        <w:t>+(-10-2.83)</w:t>
      </w:r>
      <w:r w:rsidR="00555CB9">
        <w:rPr>
          <w:vertAlign w:val="superscript"/>
        </w:rPr>
        <w:t>2</w:t>
      </w:r>
      <w:r>
        <w:t>+(2-2.83)</w:t>
      </w:r>
      <w:r w:rsidR="00555CB9">
        <w:rPr>
          <w:vertAlign w:val="superscript"/>
        </w:rPr>
        <w:t>2</w:t>
      </w:r>
      <w:r>
        <w:t>+(7-2.83)</w:t>
      </w:r>
      <w:r w:rsidR="00555CB9">
        <w:rPr>
          <w:vertAlign w:val="superscript"/>
        </w:rPr>
        <w:t>2</w:t>
      </w:r>
      <w:r w:rsidR="00555CB9">
        <w:t>]  = 107.77%</w:t>
      </w:r>
    </w:p>
    <w:p w:rsidR="00555CB9" w:rsidRDefault="00555CB9" w:rsidP="004556CA">
      <w:pPr>
        <w:rPr>
          <w:b/>
        </w:rPr>
      </w:pPr>
      <w:r>
        <w:t>(d).</w:t>
      </w:r>
      <w:r w:rsidRPr="00555CB9">
        <w:rPr>
          <w:b/>
        </w:rPr>
        <w:t xml:space="preserve"> </w:t>
      </w:r>
      <w:r w:rsidRPr="002015F3">
        <w:rPr>
          <w:b/>
        </w:rPr>
        <w:t xml:space="preserve">The variance of stock </w:t>
      </w:r>
      <w:r>
        <w:rPr>
          <w:b/>
        </w:rPr>
        <w:t>B:</w:t>
      </w:r>
    </w:p>
    <w:p w:rsidR="00555CB9" w:rsidRDefault="00555CB9" w:rsidP="004556CA">
      <w:pPr>
        <w:rPr>
          <w:b/>
        </w:rPr>
      </w:pPr>
      <w:r w:rsidRPr="00555CB9">
        <w:rPr>
          <w:b/>
          <w:noProof/>
        </w:rPr>
        <w:drawing>
          <wp:inline distT="0" distB="0" distL="0" distR="0">
            <wp:extent cx="4765040" cy="538480"/>
            <wp:effectExtent l="25400" t="0" r="10160" b="0"/>
            <wp:docPr id="20" name="Picture 8" descr="::::Screen Shot 2016-11-28 at 5.28.0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reen Shot 2016-11-28 at 5.28.08 PM.png"/>
                    <pic:cNvPicPr>
                      <a:picLocks noChangeAspect="1" noChangeArrowheads="1"/>
                    </pic:cNvPicPr>
                  </pic:nvPicPr>
                  <pic:blipFill>
                    <a:blip r:embed="rId20"/>
                    <a:srcRect/>
                    <a:stretch>
                      <a:fillRect/>
                    </a:stretch>
                  </pic:blipFill>
                  <pic:spPr bwMode="auto">
                    <a:xfrm>
                      <a:off x="0" y="0"/>
                      <a:ext cx="4765040" cy="538480"/>
                    </a:xfrm>
                    <a:prstGeom prst="rect">
                      <a:avLst/>
                    </a:prstGeom>
                    <a:noFill/>
                    <a:ln w="9525">
                      <a:noFill/>
                      <a:miter lim="800000"/>
                      <a:headEnd/>
                      <a:tailEnd/>
                    </a:ln>
                  </pic:spPr>
                </pic:pic>
              </a:graphicData>
            </a:graphic>
          </wp:inline>
        </w:drawing>
      </w:r>
    </w:p>
    <w:p w:rsidR="00555CB9" w:rsidRDefault="00555CB9" w:rsidP="004556CA">
      <w:pPr>
        <w:rPr>
          <w:b/>
        </w:rPr>
      </w:pPr>
      <w:r>
        <w:rPr>
          <w:b/>
        </w:rPr>
        <w:t>1/5 [(22-15.16)</w:t>
      </w:r>
      <w:r>
        <w:rPr>
          <w:b/>
          <w:vertAlign w:val="superscript"/>
        </w:rPr>
        <w:t>2</w:t>
      </w:r>
      <w:r>
        <w:rPr>
          <w:b/>
        </w:rPr>
        <w:t>+ (34-15.16)</w:t>
      </w:r>
      <w:r>
        <w:rPr>
          <w:b/>
          <w:vertAlign w:val="superscript"/>
        </w:rPr>
        <w:t>2</w:t>
      </w:r>
      <w:r>
        <w:rPr>
          <w:b/>
        </w:rPr>
        <w:t>+(13-15.16)</w:t>
      </w:r>
      <w:r>
        <w:rPr>
          <w:b/>
          <w:vertAlign w:val="superscript"/>
        </w:rPr>
        <w:t>2</w:t>
      </w:r>
      <w:r>
        <w:rPr>
          <w:b/>
        </w:rPr>
        <w:t>+(-7-15.16)</w:t>
      </w:r>
      <w:r>
        <w:rPr>
          <w:b/>
          <w:vertAlign w:val="superscript"/>
        </w:rPr>
        <w:t>2</w:t>
      </w:r>
      <w:r>
        <w:rPr>
          <w:b/>
        </w:rPr>
        <w:t>+(-3+15.16)</w:t>
      </w:r>
      <w:r>
        <w:rPr>
          <w:b/>
          <w:vertAlign w:val="superscript"/>
        </w:rPr>
        <w:t>2</w:t>
      </w:r>
      <w:r>
        <w:rPr>
          <w:b/>
        </w:rPr>
        <w:t>+(32-15.16)</w:t>
      </w:r>
      <w:r>
        <w:rPr>
          <w:b/>
          <w:vertAlign w:val="superscript"/>
        </w:rPr>
        <w:t>2</w:t>
      </w:r>
      <w:r>
        <w:rPr>
          <w:b/>
        </w:rPr>
        <w:t>]=302.17%</w:t>
      </w:r>
    </w:p>
    <w:p w:rsidR="00555CB9" w:rsidRDefault="00555CB9" w:rsidP="004556CA">
      <w:pPr>
        <w:rPr>
          <w:b/>
        </w:rPr>
      </w:pPr>
      <w:r>
        <w:rPr>
          <w:b/>
        </w:rPr>
        <w:t>(e)  The standard deviation of stock A :</w:t>
      </w:r>
    </w:p>
    <w:p w:rsidR="00555CB9" w:rsidRDefault="00555CB9" w:rsidP="004556CA">
      <w:pPr>
        <w:rPr>
          <w:rFonts w:eastAsiaTheme="minorEastAsia"/>
        </w:rPr>
      </w:pPr>
      <w:r w:rsidRPr="00555CB9">
        <w:rPr>
          <w:noProof/>
        </w:rPr>
        <w:drawing>
          <wp:inline distT="0" distB="0" distL="0" distR="0">
            <wp:extent cx="1463040" cy="314960"/>
            <wp:effectExtent l="25400" t="0" r="10160" b="0"/>
            <wp:docPr id="21" name="Picture 11" descr="::::Screen Shot 2016-11-28 at 5.31.2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reen Shot 2016-11-28 at 5.31.22 PM.png"/>
                    <pic:cNvPicPr>
                      <a:picLocks noChangeAspect="1" noChangeArrowheads="1"/>
                    </pic:cNvPicPr>
                  </pic:nvPicPr>
                  <pic:blipFill>
                    <a:blip r:embed="rId21"/>
                    <a:srcRect/>
                    <a:stretch>
                      <a:fillRect/>
                    </a:stretch>
                  </pic:blipFill>
                  <pic:spPr bwMode="auto">
                    <a:xfrm>
                      <a:off x="0" y="0"/>
                      <a:ext cx="1463040" cy="314960"/>
                    </a:xfrm>
                    <a:prstGeom prst="rect">
                      <a:avLst/>
                    </a:prstGeom>
                    <a:noFill/>
                    <a:ln w="9525">
                      <a:noFill/>
                      <a:miter lim="800000"/>
                      <a:headEnd/>
                      <a:tailEnd/>
                    </a:ln>
                  </pic:spPr>
                </pic:pic>
              </a:graphicData>
            </a:graphic>
          </wp:inline>
        </w:drawing>
      </w:r>
      <w:r>
        <w:t xml:space="preserve"> </w:t>
      </w:r>
      <m:oMath>
        <m:r>
          <w:rPr>
            <w:rFonts w:ascii="Cambria Math" w:hAnsi="Cambria Math"/>
          </w:rPr>
          <m:t>√107.77</m:t>
        </m:r>
      </m:oMath>
      <w:r>
        <w:rPr>
          <w:rFonts w:eastAsiaTheme="minorEastAsia"/>
        </w:rPr>
        <w:t xml:space="preserve"> = 10.38%</w:t>
      </w:r>
    </w:p>
    <w:p w:rsidR="00555CB9" w:rsidRDefault="00555CB9" w:rsidP="004556CA">
      <w:pPr>
        <w:rPr>
          <w:b/>
        </w:rPr>
      </w:pPr>
      <w:r>
        <w:rPr>
          <w:b/>
        </w:rPr>
        <w:t>(f).The standard deviation of stock B.</w:t>
      </w:r>
    </w:p>
    <w:p w:rsidR="00747EE5" w:rsidRPr="002A2CF4" w:rsidRDefault="00555CB9" w:rsidP="004556CA">
      <w:pPr>
        <w:rPr>
          <w:rFonts w:eastAsiaTheme="minorEastAsia"/>
        </w:rPr>
      </w:pPr>
      <w:r w:rsidRPr="00555CB9">
        <w:rPr>
          <w:b/>
          <w:noProof/>
        </w:rPr>
        <w:drawing>
          <wp:inline distT="0" distB="0" distL="0" distR="0">
            <wp:extent cx="1463040" cy="314960"/>
            <wp:effectExtent l="25400" t="0" r="10160" b="0"/>
            <wp:docPr id="22" name="Picture 11" descr="::::Screen Shot 2016-11-28 at 5.31.2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reen Shot 2016-11-28 at 5.31.22 PM.png"/>
                    <pic:cNvPicPr>
                      <a:picLocks noChangeAspect="1" noChangeArrowheads="1"/>
                    </pic:cNvPicPr>
                  </pic:nvPicPr>
                  <pic:blipFill>
                    <a:blip r:embed="rId21"/>
                    <a:srcRect/>
                    <a:stretch>
                      <a:fillRect/>
                    </a:stretch>
                  </pic:blipFill>
                  <pic:spPr bwMode="auto">
                    <a:xfrm>
                      <a:off x="0" y="0"/>
                      <a:ext cx="1463040" cy="314960"/>
                    </a:xfrm>
                    <a:prstGeom prst="rect">
                      <a:avLst/>
                    </a:prstGeom>
                    <a:noFill/>
                    <a:ln w="9525">
                      <a:noFill/>
                      <a:miter lim="800000"/>
                      <a:headEnd/>
                      <a:tailEnd/>
                    </a:ln>
                  </pic:spPr>
                </pic:pic>
              </a:graphicData>
            </a:graphic>
          </wp:inline>
        </w:drawing>
      </w:r>
      <m:oMath>
        <m:r>
          <w:rPr>
            <w:rFonts w:ascii="Cambria Math" w:eastAsiaTheme="minorEastAsia" w:hAnsi="Cambria Math"/>
          </w:rPr>
          <m:t>√302.17</m:t>
        </m:r>
      </m:oMath>
      <w:r w:rsidR="00D22F08">
        <w:rPr>
          <w:rFonts w:eastAsiaTheme="minorEastAsia"/>
        </w:rPr>
        <w:t xml:space="preserve"> = 17.38%</w:t>
      </w:r>
    </w:p>
    <w:p w:rsidR="00D22F08" w:rsidRPr="005440DD" w:rsidRDefault="00D22F08" w:rsidP="005440DD">
      <w:pPr>
        <w:jc w:val="center"/>
        <w:rPr>
          <w:b/>
        </w:rPr>
      </w:pPr>
      <w:r w:rsidRPr="005440DD">
        <w:rPr>
          <w:b/>
        </w:rPr>
        <w:t>Q23.</w:t>
      </w:r>
    </w:p>
    <w:p w:rsidR="00747EE5" w:rsidRDefault="00747EE5" w:rsidP="004556CA">
      <w:r>
        <w:t>(a). In this case X</w:t>
      </w:r>
      <w:r>
        <w:rPr>
          <w:vertAlign w:val="subscript"/>
        </w:rPr>
        <w:t>j</w:t>
      </w:r>
      <w:r>
        <w:t>=X</w:t>
      </w:r>
      <w:r>
        <w:rPr>
          <w:vertAlign w:val="subscript"/>
        </w:rPr>
        <w:t>w</w:t>
      </w:r>
      <w:r>
        <w:t xml:space="preserve"> =0.50.From Eq.11.3.</w:t>
      </w:r>
    </w:p>
    <w:p w:rsidR="00A759E1" w:rsidRDefault="00A759E1" w:rsidP="004556CA">
      <w:r>
        <w:t>Expected return :</w:t>
      </w:r>
    </w:p>
    <w:p w:rsidR="00747EE5" w:rsidRDefault="00747EE5" w:rsidP="004556CA">
      <w:r>
        <w:t>E[R</w:t>
      </w:r>
      <w:r>
        <w:rPr>
          <w:vertAlign w:val="subscript"/>
        </w:rPr>
        <w:t>P</w:t>
      </w:r>
      <w:r>
        <w:t>]=X</w:t>
      </w:r>
      <w:r>
        <w:rPr>
          <w:vertAlign w:val="subscript"/>
        </w:rPr>
        <w:t>j</w:t>
      </w:r>
      <w:r>
        <w:t>E[R</w:t>
      </w:r>
      <w:r>
        <w:rPr>
          <w:vertAlign w:val="subscript"/>
        </w:rPr>
        <w:t>j</w:t>
      </w:r>
      <w:r>
        <w:t>] +X</w:t>
      </w:r>
      <w:r>
        <w:rPr>
          <w:vertAlign w:val="subscript"/>
        </w:rPr>
        <w:t xml:space="preserve">w </w:t>
      </w:r>
      <w:r>
        <w:t>E[R</w:t>
      </w:r>
      <w:r>
        <w:rPr>
          <w:vertAlign w:val="subscript"/>
        </w:rPr>
        <w:t>w</w:t>
      </w:r>
      <w:r>
        <w:t>]</w:t>
      </w:r>
    </w:p>
    <w:p w:rsidR="00A759E1" w:rsidRDefault="00747EE5" w:rsidP="004556CA">
      <w:r>
        <w:t xml:space="preserve">0.5(6.6%)+0.50(9.4)= </w:t>
      </w:r>
      <w:r w:rsidR="00A759E1">
        <w:t>8%</w:t>
      </w:r>
    </w:p>
    <w:p w:rsidR="00747EE5" w:rsidRDefault="00A759E1" w:rsidP="004556CA">
      <w:pPr>
        <w:rPr>
          <w:rFonts w:eastAsiaTheme="minorEastAsia"/>
        </w:rPr>
      </w:pPr>
      <w:r>
        <w:t>(b</w:t>
      </w:r>
      <m:oMath>
        <m:r>
          <w:rPr>
            <w:rFonts w:ascii="Cambria Math" w:hAnsi="Cambria Math"/>
          </w:rPr>
          <m:t>)</m:t>
        </m:r>
        <m:r>
          <w:rPr>
            <w:rFonts w:ascii="Cambria Math" w:hAnsi="Cambria Math"/>
            <w:i/>
            <w:noProof/>
          </w:rPr>
          <w:drawing>
            <wp:inline distT="0" distB="0" distL="0" distR="0">
              <wp:extent cx="1463040" cy="314960"/>
              <wp:effectExtent l="19050" t="0" r="3810" b="0"/>
              <wp:docPr id="23" name="Picture 8" descr="::::Screen Shot 2016-11-28 at 5.31.22 PM.png"/>
              <wp:cNvGraphicFramePr/>
              <a:graphic xmlns:a="http://schemas.openxmlformats.org/drawingml/2006/main">
                <a:graphicData uri="http://schemas.openxmlformats.org/drawingml/2006/picture">
                  <pic:pic xmlns:pic="http://schemas.openxmlformats.org/drawingml/2006/picture">
                    <pic:nvPicPr>
                      <pic:cNvPr id="0" name="Picture 11" descr="::::Screen Shot 2016-11-28 at 5.31.22 PM.png"/>
                      <pic:cNvPicPr>
                        <a:picLocks noChangeAspect="1" noChangeArrowheads="1"/>
                      </pic:cNvPicPr>
                    </pic:nvPicPr>
                    <pic:blipFill>
                      <a:blip r:embed="rId21"/>
                      <a:srcRect/>
                      <a:stretch>
                        <a:fillRect/>
                      </a:stretch>
                    </pic:blipFill>
                    <pic:spPr bwMode="auto">
                      <a:xfrm>
                        <a:off x="0" y="0"/>
                        <a:ext cx="1463040" cy="314960"/>
                      </a:xfrm>
                      <a:prstGeom prst="rect">
                        <a:avLst/>
                      </a:prstGeom>
                      <a:noFill/>
                      <a:ln w="9525">
                        <a:noFill/>
                        <a:miter lim="800000"/>
                        <a:headEnd/>
                        <a:tailEnd/>
                      </a:ln>
                    </pic:spPr>
                  </pic:pic>
                </a:graphicData>
              </a:graphic>
            </wp:inline>
          </w:drawing>
        </m:r>
      </m:oMath>
      <w:r w:rsidR="003E7FCF">
        <w:t xml:space="preserve"> </w:t>
      </w:r>
      <m:oMath>
        <m:r>
          <w:rPr>
            <w:rFonts w:ascii="Cambria Math" w:hAnsi="Cambria Math"/>
          </w:rPr>
          <m:t>√</m:t>
        </m:r>
      </m:oMath>
      <w:r w:rsidR="003E7FCF">
        <w:rPr>
          <w:rFonts w:eastAsiaTheme="minorEastAsia"/>
        </w:rPr>
        <w:t xml:space="preserve">  0.01291=  0.11%</w:t>
      </w:r>
    </w:p>
    <w:p w:rsidR="003E7FCF" w:rsidRPr="005440DD" w:rsidRDefault="003E7FCF" w:rsidP="005440DD">
      <w:pPr>
        <w:jc w:val="center"/>
        <w:rPr>
          <w:rFonts w:eastAsiaTheme="minorEastAsia"/>
          <w:b/>
        </w:rPr>
      </w:pPr>
      <w:r w:rsidRPr="005440DD">
        <w:rPr>
          <w:rFonts w:eastAsiaTheme="minorEastAsia"/>
          <w:b/>
        </w:rPr>
        <w:t>Q24.</w:t>
      </w:r>
    </w:p>
    <w:p w:rsidR="003E7FCF" w:rsidRPr="003E7FCF" w:rsidRDefault="003E7FCF" w:rsidP="004556CA">
      <w:pPr>
        <w:rPr>
          <w:rFonts w:eastAsiaTheme="minorEastAsia"/>
        </w:rPr>
      </w:pPr>
      <w:r w:rsidRPr="00185A92">
        <w:rPr>
          <w:rFonts w:eastAsiaTheme="minorEastAsia"/>
          <w:noProof/>
        </w:rPr>
        <w:t>Correct</w:t>
      </w:r>
      <w:r>
        <w:rPr>
          <w:rFonts w:eastAsiaTheme="minorEastAsia"/>
        </w:rPr>
        <w:t xml:space="preserve"> answer is;  ( A)</w:t>
      </w:r>
      <w:r>
        <w:rPr>
          <w:rFonts w:ascii="Arial" w:hAnsi="Arial" w:cs="Arial"/>
          <w:color w:val="2D3639"/>
          <w:shd w:val="clear" w:color="auto" w:fill="FFFFFF"/>
        </w:rPr>
        <w:t xml:space="preserve"> If the price of one stock goes up, the other stock price always goes up as well.</w:t>
      </w:r>
    </w:p>
    <w:sectPr w:rsidR="003E7FCF" w:rsidRPr="003E7FCF" w:rsidSect="00E377E2">
      <w:headerReference w:type="default" r:id="rId22"/>
      <w:headerReference w:type="first" r:id="rId2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76CA" w:rsidRDefault="002C76CA" w:rsidP="00E377E2">
      <w:pPr>
        <w:spacing w:after="0" w:line="240" w:lineRule="auto"/>
      </w:pPr>
      <w:r>
        <w:separator/>
      </w:r>
    </w:p>
  </w:endnote>
  <w:endnote w:type="continuationSeparator" w:id="1">
    <w:p w:rsidR="002C76CA" w:rsidRDefault="002C76CA" w:rsidP="00E377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nherit">
    <w:altName w:val="Cambria"/>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76CA" w:rsidRDefault="002C76CA" w:rsidP="00E377E2">
      <w:pPr>
        <w:spacing w:after="0" w:line="240" w:lineRule="auto"/>
      </w:pPr>
      <w:r>
        <w:separator/>
      </w:r>
    </w:p>
  </w:footnote>
  <w:footnote w:type="continuationSeparator" w:id="1">
    <w:p w:rsidR="002C76CA" w:rsidRDefault="002C76CA" w:rsidP="00E377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E2" w:rsidRDefault="00E377E2" w:rsidP="00E377E2">
    <w:pPr>
      <w:pStyle w:val="Header"/>
    </w:pPr>
    <w:r>
      <w:rPr>
        <w:rFonts w:ascii="Times New Roman" w:hAnsi="Times New Roman" w:cs="Times New Roman"/>
        <w:b/>
        <w:sz w:val="24"/>
        <w:szCs w:val="24"/>
      </w:rPr>
      <w:t>QUESTION</w:t>
    </w:r>
    <w:r>
      <w:t xml:space="preserve">                                                                                                                                                             </w:t>
    </w:r>
    <w:sdt>
      <w:sdtPr>
        <w:id w:val="45053941"/>
        <w:docPartObj>
          <w:docPartGallery w:val="Page Numbers (Top of Page)"/>
          <w:docPartUnique/>
        </w:docPartObj>
      </w:sdtPr>
      <w:sdtContent>
        <w:fldSimple w:instr=" PAGE   \* MERGEFORMAT ">
          <w:r>
            <w:rPr>
              <w:noProof/>
            </w:rPr>
            <w:t>15</w:t>
          </w:r>
        </w:fldSimple>
      </w:sdtContent>
    </w:sdt>
  </w:p>
  <w:p w:rsidR="00E377E2" w:rsidRDefault="00E377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E2" w:rsidRDefault="00E377E2" w:rsidP="00E377E2">
    <w:pPr>
      <w:spacing w:line="480" w:lineRule="auto"/>
      <w:rPr>
        <w:rFonts w:ascii="Times New Roman" w:hAnsi="Times New Roman" w:cs="Times New Roman"/>
        <w:b/>
        <w:sz w:val="24"/>
        <w:szCs w:val="24"/>
      </w:rPr>
    </w:pPr>
    <w:r>
      <w:t>Running head:</w:t>
    </w:r>
    <w:r w:rsidRPr="00E377E2">
      <w:rPr>
        <w:rFonts w:ascii="Times New Roman" w:hAnsi="Times New Roman" w:cs="Times New Roman"/>
        <w:b/>
        <w:sz w:val="24"/>
        <w:szCs w:val="24"/>
      </w:rPr>
      <w:t xml:space="preserve"> </w:t>
    </w:r>
    <w:r>
      <w:rPr>
        <w:rFonts w:ascii="Times New Roman" w:hAnsi="Times New Roman" w:cs="Times New Roman"/>
        <w:b/>
        <w:sz w:val="24"/>
        <w:szCs w:val="24"/>
      </w:rPr>
      <w:t xml:space="preserve">                                             QUESTION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0A6C22"/>
    <w:multiLevelType w:val="hybridMultilevel"/>
    <w:tmpl w:val="DA86DFBA"/>
    <w:lvl w:ilvl="0" w:tplc="289070FA">
      <w:start w:val="1"/>
      <w:numFmt w:val="decimal"/>
      <w:lvlText w:val="%1."/>
      <w:lvlJc w:val="left"/>
      <w:pPr>
        <w:ind w:left="72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B74C83"/>
    <w:multiLevelType w:val="hybridMultilevel"/>
    <w:tmpl w:val="6E10E2B0"/>
    <w:lvl w:ilvl="0" w:tplc="B88076D0">
      <w:start w:val="1"/>
      <w:numFmt w:val="low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2">
    <w:nsid w:val="381245E1"/>
    <w:multiLevelType w:val="hybridMultilevel"/>
    <w:tmpl w:val="27E8454E"/>
    <w:lvl w:ilvl="0" w:tplc="B81CAF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95500EA"/>
    <w:multiLevelType w:val="hybridMultilevel"/>
    <w:tmpl w:val="5270FE00"/>
    <w:lvl w:ilvl="0" w:tplc="66CC0C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xMzA2NDQyMjGyMDNQ0lEKTi0uzszPAykwqgUA/VAwkywAAAA="/>
  </w:docVars>
  <w:rsids>
    <w:rsidRoot w:val="00A34814"/>
    <w:rsid w:val="00000D50"/>
    <w:rsid w:val="0003640C"/>
    <w:rsid w:val="0006370E"/>
    <w:rsid w:val="0007758B"/>
    <w:rsid w:val="000B123E"/>
    <w:rsid w:val="000D5A62"/>
    <w:rsid w:val="000E6123"/>
    <w:rsid w:val="000F0E22"/>
    <w:rsid w:val="0014141E"/>
    <w:rsid w:val="00176A84"/>
    <w:rsid w:val="00185A92"/>
    <w:rsid w:val="001B161B"/>
    <w:rsid w:val="001C5689"/>
    <w:rsid w:val="001C7F3D"/>
    <w:rsid w:val="002015F3"/>
    <w:rsid w:val="002118D6"/>
    <w:rsid w:val="00273F4C"/>
    <w:rsid w:val="00297005"/>
    <w:rsid w:val="002A2CF4"/>
    <w:rsid w:val="002C197F"/>
    <w:rsid w:val="002C4E9F"/>
    <w:rsid w:val="002C5EEF"/>
    <w:rsid w:val="002C76CA"/>
    <w:rsid w:val="002D0986"/>
    <w:rsid w:val="002E367E"/>
    <w:rsid w:val="00304D69"/>
    <w:rsid w:val="00305DEB"/>
    <w:rsid w:val="00307AD6"/>
    <w:rsid w:val="0032226D"/>
    <w:rsid w:val="00342D57"/>
    <w:rsid w:val="0035734D"/>
    <w:rsid w:val="0037492F"/>
    <w:rsid w:val="003E7FCF"/>
    <w:rsid w:val="00413D64"/>
    <w:rsid w:val="00432A3E"/>
    <w:rsid w:val="004361DF"/>
    <w:rsid w:val="0044731A"/>
    <w:rsid w:val="00454F9A"/>
    <w:rsid w:val="004556CA"/>
    <w:rsid w:val="004B749A"/>
    <w:rsid w:val="004F78C3"/>
    <w:rsid w:val="0052068F"/>
    <w:rsid w:val="005440DD"/>
    <w:rsid w:val="00554D4A"/>
    <w:rsid w:val="00555CB9"/>
    <w:rsid w:val="0055622A"/>
    <w:rsid w:val="005707F0"/>
    <w:rsid w:val="00576707"/>
    <w:rsid w:val="005A769E"/>
    <w:rsid w:val="005B0758"/>
    <w:rsid w:val="005B1401"/>
    <w:rsid w:val="005E41B9"/>
    <w:rsid w:val="00663A68"/>
    <w:rsid w:val="006B09B2"/>
    <w:rsid w:val="006B710E"/>
    <w:rsid w:val="006C3E58"/>
    <w:rsid w:val="006C4381"/>
    <w:rsid w:val="006D475B"/>
    <w:rsid w:val="006D55FF"/>
    <w:rsid w:val="006E73B4"/>
    <w:rsid w:val="0073597C"/>
    <w:rsid w:val="00746572"/>
    <w:rsid w:val="00747EE5"/>
    <w:rsid w:val="007720B4"/>
    <w:rsid w:val="007727EA"/>
    <w:rsid w:val="00796D70"/>
    <w:rsid w:val="00810246"/>
    <w:rsid w:val="00815B61"/>
    <w:rsid w:val="008430AD"/>
    <w:rsid w:val="008672A2"/>
    <w:rsid w:val="00885D15"/>
    <w:rsid w:val="008D3C40"/>
    <w:rsid w:val="00906184"/>
    <w:rsid w:val="00921DE8"/>
    <w:rsid w:val="00955ED7"/>
    <w:rsid w:val="0098749D"/>
    <w:rsid w:val="00992118"/>
    <w:rsid w:val="009B0234"/>
    <w:rsid w:val="00A34814"/>
    <w:rsid w:val="00A52AED"/>
    <w:rsid w:val="00A6131D"/>
    <w:rsid w:val="00A72D9E"/>
    <w:rsid w:val="00A759E1"/>
    <w:rsid w:val="00A82771"/>
    <w:rsid w:val="00AB21FC"/>
    <w:rsid w:val="00AC3C3A"/>
    <w:rsid w:val="00AD3339"/>
    <w:rsid w:val="00AE413D"/>
    <w:rsid w:val="00AF552C"/>
    <w:rsid w:val="00B91E73"/>
    <w:rsid w:val="00BA3D71"/>
    <w:rsid w:val="00BC0CA7"/>
    <w:rsid w:val="00BD1372"/>
    <w:rsid w:val="00C2799C"/>
    <w:rsid w:val="00C92D1E"/>
    <w:rsid w:val="00CA4BE6"/>
    <w:rsid w:val="00D02292"/>
    <w:rsid w:val="00D22F08"/>
    <w:rsid w:val="00D42B37"/>
    <w:rsid w:val="00DA655D"/>
    <w:rsid w:val="00DC0B10"/>
    <w:rsid w:val="00DD76B9"/>
    <w:rsid w:val="00E141EB"/>
    <w:rsid w:val="00E270FC"/>
    <w:rsid w:val="00E369C3"/>
    <w:rsid w:val="00E377E2"/>
    <w:rsid w:val="00EE2DB2"/>
    <w:rsid w:val="00EE68CC"/>
    <w:rsid w:val="00F07195"/>
    <w:rsid w:val="00F9738B"/>
    <w:rsid w:val="00FA639F"/>
    <w:rsid w:val="00FB6D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1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48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814"/>
    <w:rPr>
      <w:rFonts w:ascii="Tahoma" w:hAnsi="Tahoma" w:cs="Tahoma"/>
      <w:sz w:val="16"/>
      <w:szCs w:val="16"/>
    </w:rPr>
  </w:style>
  <w:style w:type="paragraph" w:styleId="ListParagraph">
    <w:name w:val="List Paragraph"/>
    <w:basedOn w:val="Normal"/>
    <w:uiPriority w:val="34"/>
    <w:qFormat/>
    <w:rsid w:val="00A34814"/>
    <w:pPr>
      <w:spacing w:after="0" w:line="240" w:lineRule="auto"/>
      <w:ind w:left="720"/>
      <w:contextualSpacing/>
    </w:pPr>
    <w:rPr>
      <w:rFonts w:ascii="Arial" w:hAnsi="Arial"/>
      <w:szCs w:val="24"/>
    </w:rPr>
  </w:style>
  <w:style w:type="paragraph" w:styleId="Caption">
    <w:name w:val="caption"/>
    <w:basedOn w:val="Normal"/>
    <w:next w:val="Normal"/>
    <w:uiPriority w:val="35"/>
    <w:unhideWhenUsed/>
    <w:qFormat/>
    <w:rsid w:val="00A72D9E"/>
    <w:pPr>
      <w:spacing w:line="240" w:lineRule="auto"/>
    </w:pPr>
    <w:rPr>
      <w:b/>
      <w:bCs/>
      <w:color w:val="4F81BD" w:themeColor="accent1"/>
      <w:sz w:val="18"/>
      <w:szCs w:val="18"/>
    </w:rPr>
  </w:style>
  <w:style w:type="character" w:styleId="Hyperlink">
    <w:name w:val="Hyperlink"/>
    <w:basedOn w:val="DefaultParagraphFont"/>
    <w:uiPriority w:val="99"/>
    <w:unhideWhenUsed/>
    <w:rsid w:val="0007758B"/>
    <w:rPr>
      <w:color w:val="0000FF" w:themeColor="hyperlink"/>
      <w:u w:val="single"/>
    </w:rPr>
  </w:style>
  <w:style w:type="character" w:styleId="PlaceholderText">
    <w:name w:val="Placeholder Text"/>
    <w:basedOn w:val="DefaultParagraphFont"/>
    <w:uiPriority w:val="99"/>
    <w:semiHidden/>
    <w:rsid w:val="006C3E58"/>
    <w:rPr>
      <w:color w:val="808080"/>
    </w:rPr>
  </w:style>
  <w:style w:type="paragraph" w:customStyle="1" w:styleId="List1">
    <w:name w:val="List1"/>
    <w:basedOn w:val="Normal"/>
    <w:rsid w:val="008672A2"/>
    <w:pPr>
      <w:keepNext/>
      <w:tabs>
        <w:tab w:val="right" w:pos="750"/>
        <w:tab w:val="left" w:pos="900"/>
      </w:tabs>
      <w:spacing w:before="200" w:after="60" w:line="240" w:lineRule="auto"/>
      <w:ind w:left="900" w:hanging="900"/>
    </w:pPr>
    <w:rPr>
      <w:rFonts w:ascii="Times" w:eastAsia="Times New Roman" w:hAnsi="Times" w:cs="Times New Roman"/>
      <w:szCs w:val="20"/>
    </w:rPr>
  </w:style>
  <w:style w:type="character" w:styleId="FollowedHyperlink">
    <w:name w:val="FollowedHyperlink"/>
    <w:basedOn w:val="DefaultParagraphFont"/>
    <w:uiPriority w:val="99"/>
    <w:semiHidden/>
    <w:unhideWhenUsed/>
    <w:rsid w:val="007727EA"/>
    <w:rPr>
      <w:color w:val="800080" w:themeColor="followedHyperlink"/>
      <w:u w:val="single"/>
    </w:rPr>
  </w:style>
  <w:style w:type="paragraph" w:styleId="NormalWeb">
    <w:name w:val="Normal (Web)"/>
    <w:basedOn w:val="Normal"/>
    <w:uiPriority w:val="99"/>
    <w:unhideWhenUsed/>
    <w:rsid w:val="007727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27EA"/>
    <w:rPr>
      <w:b/>
      <w:bCs/>
    </w:rPr>
  </w:style>
  <w:style w:type="paragraph" w:styleId="Header">
    <w:name w:val="header"/>
    <w:basedOn w:val="Normal"/>
    <w:link w:val="HeaderChar"/>
    <w:uiPriority w:val="99"/>
    <w:unhideWhenUsed/>
    <w:rsid w:val="00E377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7E2"/>
  </w:style>
  <w:style w:type="paragraph" w:styleId="Footer">
    <w:name w:val="footer"/>
    <w:basedOn w:val="Normal"/>
    <w:link w:val="FooterChar"/>
    <w:uiPriority w:val="99"/>
    <w:semiHidden/>
    <w:unhideWhenUsed/>
    <w:rsid w:val="00E377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77E2"/>
  </w:style>
</w:styles>
</file>

<file path=word/webSettings.xml><?xml version="1.0" encoding="utf-8"?>
<w:webSettings xmlns:r="http://schemas.openxmlformats.org/officeDocument/2006/relationships" xmlns:w="http://schemas.openxmlformats.org/wordprocessingml/2006/main">
  <w:divs>
    <w:div w:id="1268537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15</Pages>
  <Words>1946</Words>
  <Characters>11095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2018-04-29T20:01:00Z</dcterms:created>
  <dcterms:modified xsi:type="dcterms:W3CDTF">2018-04-29T20:28:00Z</dcterms:modified>
</cp:coreProperties>
</file>